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2100" w14:textId="5FA53D47" w:rsidR="00CD207F" w:rsidRPr="00A74C97" w:rsidRDefault="00B96FA3" w:rsidP="00043A89">
      <w:pPr>
        <w:pStyle w:val="ecxmsonormal"/>
        <w:shd w:val="clear" w:color="auto" w:fill="FFFFFF"/>
        <w:spacing w:line="276" w:lineRule="auto"/>
        <w:jc w:val="center"/>
        <w:rPr>
          <w:rFonts w:asciiTheme="minorHAnsi" w:hAnsiTheme="minorHAnsi"/>
          <w:b/>
          <w:color w:val="000000"/>
          <w:sz w:val="32"/>
          <w:szCs w:val="32"/>
        </w:rPr>
      </w:pPr>
      <w:r w:rsidRPr="00B96FA3">
        <w:rPr>
          <w:b/>
          <w:bCs/>
          <w:iCs/>
          <w:noProof/>
          <w:sz w:val="32"/>
          <w:szCs w:val="32"/>
        </w:rPr>
        <w:drawing>
          <wp:anchor distT="0" distB="0" distL="114300" distR="114300" simplePos="0" relativeHeight="251661312" behindDoc="0" locked="0" layoutInCell="1" allowOverlap="1" wp14:anchorId="57223FF7" wp14:editId="57FCCAC2">
            <wp:simplePos x="0" y="0"/>
            <wp:positionH relativeFrom="column">
              <wp:posOffset>-523875</wp:posOffset>
            </wp:positionH>
            <wp:positionV relativeFrom="paragraph">
              <wp:posOffset>-704850</wp:posOffset>
            </wp:positionV>
            <wp:extent cx="2000250" cy="513080"/>
            <wp:effectExtent l="0" t="0" r="0" b="1270"/>
            <wp:wrapSquare wrapText="left"/>
            <wp:docPr id="2" name="Picture 2" descr="S:\London\NEW - MCP\Migrant Children\Logos and templates\logos\new CCLC 2014\CCLC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7F8">
        <w:rPr>
          <w:rFonts w:asciiTheme="minorHAnsi" w:hAnsiTheme="minorHAnsi"/>
          <w:b/>
          <w:color w:val="000000"/>
          <w:sz w:val="32"/>
          <w:szCs w:val="32"/>
        </w:rPr>
        <w:t>APPG on Refugees Enquiry: Refugees Welcome?</w:t>
      </w:r>
      <w:r w:rsidR="00A74C97">
        <w:rPr>
          <w:rFonts w:asciiTheme="minorHAnsi" w:hAnsiTheme="minorHAnsi"/>
          <w:b/>
          <w:color w:val="000000"/>
          <w:sz w:val="32"/>
          <w:szCs w:val="32"/>
        </w:rPr>
        <w:br/>
      </w:r>
      <w:r w:rsidR="00AD17F8">
        <w:rPr>
          <w:rFonts w:asciiTheme="minorHAnsi" w:hAnsiTheme="minorHAnsi"/>
          <w:b/>
          <w:color w:val="000000"/>
          <w:sz w:val="32"/>
          <w:szCs w:val="32"/>
        </w:rPr>
        <w:t>Inquiry into the experiences of new refugees in the UK</w:t>
      </w:r>
      <w:r w:rsidR="00A74C97" w:rsidRPr="00B96FA3">
        <w:rPr>
          <w:rFonts w:asciiTheme="minorHAnsi" w:hAnsiTheme="minorHAnsi"/>
          <w:b/>
          <w:color w:val="000000"/>
          <w:sz w:val="32"/>
          <w:szCs w:val="32"/>
        </w:rPr>
        <w:t xml:space="preserve"> </w:t>
      </w:r>
      <w:r w:rsidR="00A74C97">
        <w:rPr>
          <w:rFonts w:asciiTheme="minorHAnsi" w:hAnsiTheme="minorHAnsi"/>
          <w:b/>
          <w:color w:val="000000"/>
          <w:sz w:val="32"/>
          <w:szCs w:val="32"/>
        </w:rPr>
        <w:br/>
      </w:r>
      <w:r w:rsidRPr="00B96FA3">
        <w:rPr>
          <w:rFonts w:asciiTheme="minorHAnsi" w:hAnsiTheme="minorHAnsi"/>
          <w:b/>
          <w:color w:val="000000"/>
          <w:sz w:val="32"/>
          <w:szCs w:val="32"/>
        </w:rPr>
        <w:t>Coram Children’</w:t>
      </w:r>
      <w:r w:rsidR="00A74C97">
        <w:rPr>
          <w:rFonts w:asciiTheme="minorHAnsi" w:hAnsiTheme="minorHAnsi"/>
          <w:b/>
          <w:color w:val="000000"/>
          <w:sz w:val="32"/>
          <w:szCs w:val="32"/>
        </w:rPr>
        <w:t>s Le</w:t>
      </w:r>
      <w:r w:rsidR="00AD17F8">
        <w:rPr>
          <w:rFonts w:asciiTheme="minorHAnsi" w:hAnsiTheme="minorHAnsi"/>
          <w:b/>
          <w:color w:val="000000"/>
          <w:sz w:val="32"/>
          <w:szCs w:val="32"/>
        </w:rPr>
        <w:t>gal Centre’s response, 30 September</w:t>
      </w:r>
      <w:r w:rsidRPr="00B96FA3">
        <w:rPr>
          <w:rFonts w:asciiTheme="minorHAnsi" w:hAnsiTheme="minorHAnsi"/>
          <w:b/>
          <w:color w:val="000000"/>
          <w:sz w:val="32"/>
          <w:szCs w:val="32"/>
        </w:rPr>
        <w:t xml:space="preserve"> 2016</w:t>
      </w:r>
    </w:p>
    <w:p w14:paraId="1A14E7DA" w14:textId="77777777" w:rsidR="00EA5843" w:rsidRPr="005E0191" w:rsidRDefault="00EA5843" w:rsidP="00E43780">
      <w:pPr>
        <w:pStyle w:val="ecxmsonormal"/>
        <w:pBdr>
          <w:top w:val="single" w:sz="4" w:space="1" w:color="auto"/>
          <w:left w:val="single" w:sz="4" w:space="4" w:color="auto"/>
          <w:bottom w:val="single" w:sz="4" w:space="1" w:color="auto"/>
          <w:right w:val="single" w:sz="4" w:space="4" w:color="auto"/>
        </w:pBdr>
        <w:shd w:val="clear" w:color="auto" w:fill="FFFFFF"/>
        <w:spacing w:after="0" w:line="276" w:lineRule="auto"/>
        <w:rPr>
          <w:rFonts w:asciiTheme="minorHAnsi" w:hAnsiTheme="minorHAnsi"/>
          <w:b/>
          <w:color w:val="000000"/>
          <w:sz w:val="22"/>
          <w:szCs w:val="22"/>
        </w:rPr>
      </w:pPr>
      <w:r w:rsidRPr="005E0191">
        <w:rPr>
          <w:rFonts w:asciiTheme="minorHAnsi" w:hAnsiTheme="minorHAnsi"/>
          <w:sz w:val="22"/>
          <w:szCs w:val="22"/>
        </w:rPr>
        <w:t>Coram Children’s Legal Centre (CCLC), part of the Coram group of charities, is an independent charity working in the United Kingdom and around the world to protect and promote the rights of children, through the provision of direct legal services; the publication of free legal information online and in guides; research and policy work; law reform; training; and international consultancy on child rights. Founded in 1981, CCLC has over 30 years’ experience in providing legal advice and representation to children, their parents and carers and professionals throughout the UK. The CCLC’s legal practice specialises in education, family and immigration law and CCLC operates several free advice phone lines including the Child Law Advice Line and the Migrant Children’s Project Advice Line. The Migrant Children’s Project at CCLC provides specialist advice and legal representation to migrant and refugee children and young people on issues such as access to support and services. As part of CCLC’s work to promote the implementation of children’s rights, CCLC has undertaken amicus curiae interventions in a number of significant cases, including in the European Court of Human Rights, the Supreme Court and the Court of Appeal, providing assistance to the court on matters of children’s rights and best interests.</w:t>
      </w:r>
      <w:r w:rsidRPr="005E0191">
        <w:rPr>
          <w:rFonts w:asciiTheme="minorHAnsi" w:hAnsiTheme="minorHAnsi"/>
          <w:b/>
          <w:color w:val="000000"/>
          <w:sz w:val="22"/>
          <w:szCs w:val="22"/>
        </w:rPr>
        <w:t xml:space="preserve"> </w:t>
      </w:r>
    </w:p>
    <w:p w14:paraId="344D83D4" w14:textId="77777777" w:rsidR="001875A6" w:rsidRPr="005C4F76" w:rsidRDefault="001875A6" w:rsidP="00B96753">
      <w:pPr>
        <w:autoSpaceDE w:val="0"/>
        <w:autoSpaceDN w:val="0"/>
        <w:adjustRightInd w:val="0"/>
        <w:rPr>
          <w:rFonts w:asciiTheme="minorHAnsi" w:hAnsiTheme="minorHAnsi"/>
          <w:sz w:val="22"/>
          <w:szCs w:val="22"/>
        </w:rPr>
      </w:pPr>
    </w:p>
    <w:p w14:paraId="707DA341" w14:textId="561B1802" w:rsidR="00B947DE" w:rsidRDefault="00A74C97" w:rsidP="00E33386">
      <w:pPr>
        <w:autoSpaceDE w:val="0"/>
        <w:autoSpaceDN w:val="0"/>
        <w:adjustRightInd w:val="0"/>
        <w:rPr>
          <w:rFonts w:asciiTheme="minorHAnsi" w:hAnsiTheme="minorHAnsi"/>
        </w:rPr>
      </w:pPr>
      <w:r>
        <w:rPr>
          <w:rFonts w:asciiTheme="minorHAnsi" w:hAnsiTheme="minorHAnsi"/>
        </w:rPr>
        <w:t>CCLC firmly believes that the best interests of the child must be a major factor in all</w:t>
      </w:r>
      <w:r w:rsidR="00DB065C">
        <w:rPr>
          <w:rFonts w:asciiTheme="minorHAnsi" w:hAnsiTheme="minorHAnsi"/>
        </w:rPr>
        <w:t xml:space="preserve"> decisions about policy related to child refugees and migrants in the UK and</w:t>
      </w:r>
      <w:r w:rsidR="00822F75">
        <w:rPr>
          <w:rFonts w:asciiTheme="minorHAnsi" w:hAnsiTheme="minorHAnsi"/>
        </w:rPr>
        <w:t xml:space="preserve"> should not be outweighed by considerations related</w:t>
      </w:r>
      <w:r w:rsidR="005B3CD9">
        <w:rPr>
          <w:rFonts w:asciiTheme="minorHAnsi" w:hAnsiTheme="minorHAnsi"/>
        </w:rPr>
        <w:t xml:space="preserve"> to b</w:t>
      </w:r>
      <w:r w:rsidR="00796DEF">
        <w:rPr>
          <w:rFonts w:asciiTheme="minorHAnsi" w:hAnsiTheme="minorHAnsi"/>
        </w:rPr>
        <w:t>order control. CCLC welcomes the efforts made by the UK government to re-settle vulnerable children under their resettlement schemes, whether as unaccompanied children or as part of a family unit. However, it is crucial that</w:t>
      </w:r>
      <w:r w:rsidR="0004553C">
        <w:rPr>
          <w:rFonts w:asciiTheme="minorHAnsi" w:hAnsiTheme="minorHAnsi"/>
        </w:rPr>
        <w:t xml:space="preserve"> those children who are re-settled in the UK and those who have claimed asylum in the UK are sufficiently supported in order to allow them to integrate and contribute to the UK, as well as ensure that best outcomes are achieved for all children. CCLC are particularly concerned that the support for unaccompanied children who have claimed asylum in the UK is neither as available nor</w:t>
      </w:r>
      <w:r w:rsidR="00413EA2">
        <w:rPr>
          <w:rFonts w:asciiTheme="minorHAnsi" w:hAnsiTheme="minorHAnsi"/>
        </w:rPr>
        <w:t xml:space="preserve"> as</w:t>
      </w:r>
      <w:r w:rsidR="0004553C">
        <w:rPr>
          <w:rFonts w:asciiTheme="minorHAnsi" w:hAnsiTheme="minorHAnsi"/>
        </w:rPr>
        <w:t xml:space="preserve"> effective as that available for resettled children. </w:t>
      </w:r>
    </w:p>
    <w:p w14:paraId="312F09EA" w14:textId="77777777" w:rsidR="00B85A1C" w:rsidRDefault="00B85A1C" w:rsidP="00E33386">
      <w:pPr>
        <w:autoSpaceDE w:val="0"/>
        <w:autoSpaceDN w:val="0"/>
        <w:adjustRightInd w:val="0"/>
        <w:rPr>
          <w:rFonts w:asciiTheme="minorHAnsi" w:hAnsiTheme="minorHAnsi"/>
        </w:rPr>
      </w:pPr>
    </w:p>
    <w:p w14:paraId="749C10E6" w14:textId="29DE6055" w:rsidR="00B85A1C" w:rsidRDefault="00B85A1C" w:rsidP="00E33386">
      <w:pPr>
        <w:autoSpaceDE w:val="0"/>
        <w:autoSpaceDN w:val="0"/>
        <w:adjustRightInd w:val="0"/>
        <w:rPr>
          <w:rFonts w:asciiTheme="minorHAnsi" w:hAnsiTheme="minorHAnsi"/>
        </w:rPr>
      </w:pPr>
      <w:r>
        <w:rPr>
          <w:rFonts w:asciiTheme="minorHAnsi" w:hAnsiTheme="minorHAnsi"/>
        </w:rPr>
        <w:t xml:space="preserve">It is important to note that it is not possible to cover all the areas relating to the experiences of new refugees in the UK. CCLC’s response largely focuses on unaccompanied children and their early experiences in the UK, although some reference is made to children within families and their experiences. </w:t>
      </w:r>
    </w:p>
    <w:p w14:paraId="678BECFA" w14:textId="77777777" w:rsidR="00822F75" w:rsidRDefault="00822F75" w:rsidP="00E33386">
      <w:pPr>
        <w:autoSpaceDE w:val="0"/>
        <w:autoSpaceDN w:val="0"/>
        <w:adjustRightInd w:val="0"/>
        <w:rPr>
          <w:rFonts w:asciiTheme="minorHAnsi" w:hAnsiTheme="minorHAnsi"/>
        </w:rPr>
      </w:pPr>
    </w:p>
    <w:p w14:paraId="62E8622C" w14:textId="77777777" w:rsidR="004C2354" w:rsidRDefault="004C2354" w:rsidP="00E33386">
      <w:pPr>
        <w:autoSpaceDE w:val="0"/>
        <w:autoSpaceDN w:val="0"/>
        <w:adjustRightInd w:val="0"/>
        <w:rPr>
          <w:rFonts w:asciiTheme="minorHAnsi" w:hAnsiTheme="minorHAnsi"/>
          <w:u w:val="single"/>
        </w:rPr>
      </w:pPr>
      <w:r>
        <w:rPr>
          <w:rFonts w:asciiTheme="minorHAnsi" w:hAnsiTheme="minorHAnsi"/>
          <w:u w:val="single"/>
        </w:rPr>
        <w:t>Asylum system</w:t>
      </w:r>
    </w:p>
    <w:p w14:paraId="2DB70DF6" w14:textId="77777777" w:rsidR="004C2354" w:rsidRDefault="004C2354" w:rsidP="00E33386">
      <w:pPr>
        <w:autoSpaceDE w:val="0"/>
        <w:autoSpaceDN w:val="0"/>
        <w:adjustRightInd w:val="0"/>
        <w:rPr>
          <w:rFonts w:asciiTheme="minorHAnsi" w:hAnsiTheme="minorHAnsi"/>
          <w:u w:val="single"/>
        </w:rPr>
      </w:pPr>
    </w:p>
    <w:p w14:paraId="0AE3B11E" w14:textId="6874F0B2" w:rsidR="002F0A80" w:rsidRDefault="004C2354" w:rsidP="00E33386">
      <w:pPr>
        <w:autoSpaceDE w:val="0"/>
        <w:autoSpaceDN w:val="0"/>
        <w:adjustRightInd w:val="0"/>
        <w:rPr>
          <w:rFonts w:asciiTheme="minorHAnsi" w:hAnsiTheme="minorHAnsi"/>
        </w:rPr>
      </w:pPr>
      <w:r>
        <w:rPr>
          <w:rFonts w:asciiTheme="minorHAnsi" w:hAnsiTheme="minorHAnsi"/>
        </w:rPr>
        <w:t xml:space="preserve">For those re-settled under </w:t>
      </w:r>
      <w:r w:rsidR="00727D12">
        <w:rPr>
          <w:rFonts w:asciiTheme="minorHAnsi" w:hAnsiTheme="minorHAnsi"/>
        </w:rPr>
        <w:t>the Syrian Vulnerable Person programme (‘VPR’)</w:t>
      </w:r>
      <w:r w:rsidR="00BF6F51">
        <w:rPr>
          <w:rStyle w:val="FootnoteReference"/>
          <w:rFonts w:asciiTheme="minorHAnsi" w:hAnsiTheme="minorHAnsi"/>
        </w:rPr>
        <w:footnoteReference w:id="1"/>
      </w:r>
      <w:r w:rsidR="00727D12">
        <w:rPr>
          <w:rFonts w:asciiTheme="minorHAnsi" w:hAnsiTheme="minorHAnsi"/>
        </w:rPr>
        <w:t xml:space="preserve"> and the children and adults resettlement scheme from the MENA region (‘MENA’)</w:t>
      </w:r>
      <w:r w:rsidR="007A7950">
        <w:rPr>
          <w:rStyle w:val="FootnoteReference"/>
          <w:rFonts w:asciiTheme="minorHAnsi" w:hAnsiTheme="minorHAnsi"/>
        </w:rPr>
        <w:footnoteReference w:id="2"/>
      </w:r>
      <w:r w:rsidR="00727D12">
        <w:rPr>
          <w:rFonts w:asciiTheme="minorHAnsi" w:hAnsiTheme="minorHAnsi"/>
        </w:rPr>
        <w:t xml:space="preserve">, they will be granted humanitarian protection </w:t>
      </w:r>
      <w:r w:rsidR="000F0C34">
        <w:rPr>
          <w:rFonts w:asciiTheme="minorHAnsi" w:hAnsiTheme="minorHAnsi"/>
        </w:rPr>
        <w:t xml:space="preserve">with five </w:t>
      </w:r>
      <w:r w:rsidR="002F0A80">
        <w:rPr>
          <w:rFonts w:asciiTheme="minorHAnsi" w:hAnsiTheme="minorHAnsi"/>
        </w:rPr>
        <w:t xml:space="preserve">years leave to remain </w:t>
      </w:r>
      <w:r w:rsidR="00727D12">
        <w:rPr>
          <w:rFonts w:asciiTheme="minorHAnsi" w:hAnsiTheme="minorHAnsi"/>
        </w:rPr>
        <w:t xml:space="preserve">and are unlikely to face </w:t>
      </w:r>
      <w:r w:rsidR="00727D12">
        <w:rPr>
          <w:rFonts w:asciiTheme="minorHAnsi" w:hAnsiTheme="minorHAnsi"/>
        </w:rPr>
        <w:lastRenderedPageBreak/>
        <w:t xml:space="preserve">barriers in relation to the asylum system itself. </w:t>
      </w:r>
      <w:r w:rsidR="002F0A80">
        <w:rPr>
          <w:rFonts w:asciiTheme="minorHAnsi" w:hAnsiTheme="minorHAnsi"/>
        </w:rPr>
        <w:t xml:space="preserve">The main legal or policy barriers for those granted humanitarian protection are around access to student finance and travel documentation. </w:t>
      </w:r>
    </w:p>
    <w:p w14:paraId="32FA1A65" w14:textId="77777777" w:rsidR="002F0A80" w:rsidRDefault="002F0A80" w:rsidP="00E33386">
      <w:pPr>
        <w:autoSpaceDE w:val="0"/>
        <w:autoSpaceDN w:val="0"/>
        <w:adjustRightInd w:val="0"/>
        <w:rPr>
          <w:rFonts w:asciiTheme="minorHAnsi" w:hAnsiTheme="minorHAnsi"/>
        </w:rPr>
      </w:pPr>
    </w:p>
    <w:p w14:paraId="04A1591D" w14:textId="35A51F28" w:rsidR="000160CC" w:rsidRDefault="00FE6000" w:rsidP="00E33386">
      <w:pPr>
        <w:autoSpaceDE w:val="0"/>
        <w:autoSpaceDN w:val="0"/>
        <w:adjustRightInd w:val="0"/>
        <w:rPr>
          <w:rFonts w:asciiTheme="minorHAnsi" w:hAnsiTheme="minorHAnsi"/>
        </w:rPr>
      </w:pPr>
      <w:r>
        <w:rPr>
          <w:rFonts w:asciiTheme="minorHAnsi" w:hAnsiTheme="minorHAnsi"/>
        </w:rPr>
        <w:t>A third re-location ‘scheme’</w:t>
      </w:r>
      <w:r w:rsidR="007A7950">
        <w:rPr>
          <w:rFonts w:asciiTheme="minorHAnsi" w:hAnsiTheme="minorHAnsi"/>
        </w:rPr>
        <w:t xml:space="preserve"> for unaccompanied refugee children in Europe</w:t>
      </w:r>
      <w:r>
        <w:rPr>
          <w:rFonts w:asciiTheme="minorHAnsi" w:hAnsiTheme="minorHAnsi"/>
        </w:rPr>
        <w:t xml:space="preserve"> was announced</w:t>
      </w:r>
      <w:r w:rsidR="0031026E">
        <w:rPr>
          <w:rFonts w:asciiTheme="minorHAnsi" w:hAnsiTheme="minorHAnsi"/>
        </w:rPr>
        <w:t xml:space="preserve"> in May 2016</w:t>
      </w:r>
      <w:r w:rsidR="007A7950">
        <w:rPr>
          <w:rStyle w:val="FootnoteReference"/>
          <w:rFonts w:asciiTheme="minorHAnsi" w:hAnsiTheme="minorHAnsi"/>
        </w:rPr>
        <w:footnoteReference w:id="3"/>
      </w:r>
      <w:r w:rsidR="007A7950">
        <w:rPr>
          <w:rFonts w:asciiTheme="minorHAnsi" w:hAnsiTheme="minorHAnsi"/>
        </w:rPr>
        <w:t xml:space="preserve"> and </w:t>
      </w:r>
      <w:r w:rsidR="00752A3E">
        <w:rPr>
          <w:rFonts w:asciiTheme="minorHAnsi" w:hAnsiTheme="minorHAnsi"/>
        </w:rPr>
        <w:t xml:space="preserve">stated </w:t>
      </w:r>
      <w:r w:rsidR="007A7950">
        <w:rPr>
          <w:rFonts w:asciiTheme="minorHAnsi" w:hAnsiTheme="minorHAnsi"/>
        </w:rPr>
        <w:t>in</w:t>
      </w:r>
      <w:r w:rsidR="0031026E">
        <w:rPr>
          <w:rFonts w:asciiTheme="minorHAnsi" w:hAnsiTheme="minorHAnsi"/>
        </w:rPr>
        <w:t xml:space="preserve"> section 67</w:t>
      </w:r>
      <w:r w:rsidR="007A7950">
        <w:rPr>
          <w:rFonts w:asciiTheme="minorHAnsi" w:hAnsiTheme="minorHAnsi"/>
        </w:rPr>
        <w:t xml:space="preserve"> the Immigration Act 2016</w:t>
      </w:r>
      <w:r w:rsidR="00752A3E">
        <w:rPr>
          <w:rFonts w:asciiTheme="minorHAnsi" w:hAnsiTheme="minorHAnsi"/>
        </w:rPr>
        <w:t xml:space="preserve"> (this is often referred to as </w:t>
      </w:r>
      <w:r w:rsidR="00752A3E" w:rsidRPr="000F0C34">
        <w:rPr>
          <w:rFonts w:asciiTheme="minorHAnsi" w:hAnsiTheme="minorHAnsi"/>
        </w:rPr>
        <w:t>‘the Dubs amendment’).</w:t>
      </w:r>
      <w:r w:rsidR="007A7950" w:rsidRPr="000F0C34">
        <w:rPr>
          <w:rFonts w:asciiTheme="minorHAnsi" w:hAnsiTheme="minorHAnsi"/>
        </w:rPr>
        <w:t xml:space="preserve"> </w:t>
      </w:r>
      <w:r w:rsidR="00752A3E" w:rsidRPr="000F0C34">
        <w:rPr>
          <w:rFonts w:asciiTheme="minorHAnsi" w:hAnsiTheme="minorHAnsi"/>
        </w:rPr>
        <w:t xml:space="preserve"> </w:t>
      </w:r>
      <w:r w:rsidR="00413EA2" w:rsidRPr="000F0C34">
        <w:rPr>
          <w:rFonts w:asciiTheme="minorHAnsi" w:hAnsiTheme="minorHAnsi"/>
        </w:rPr>
        <w:t xml:space="preserve">The legal mechanism being used to bring children </w:t>
      </w:r>
      <w:r w:rsidR="00752A3E" w:rsidRPr="000F0C34">
        <w:rPr>
          <w:rFonts w:asciiTheme="minorHAnsi" w:hAnsiTheme="minorHAnsi"/>
        </w:rPr>
        <w:t xml:space="preserve">to the UK under the Dubs amendment </w:t>
      </w:r>
      <w:r w:rsidR="00413EA2">
        <w:rPr>
          <w:rFonts w:asciiTheme="minorHAnsi" w:hAnsiTheme="minorHAnsi"/>
        </w:rPr>
        <w:t>appears to be</w:t>
      </w:r>
      <w:r w:rsidR="000F0C34" w:rsidRPr="000F0C34">
        <w:rPr>
          <w:rFonts w:asciiTheme="minorHAnsi" w:hAnsiTheme="minorHAnsi"/>
        </w:rPr>
        <w:t xml:space="preserve"> </w:t>
      </w:r>
      <w:r w:rsidR="00FD3911" w:rsidRPr="000F0C34">
        <w:rPr>
          <w:rFonts w:asciiTheme="minorHAnsi" w:hAnsiTheme="minorHAnsi"/>
        </w:rPr>
        <w:t>the Dublin Regulation – either through the clauses relating to family</w:t>
      </w:r>
      <w:r w:rsidR="00FD3911">
        <w:rPr>
          <w:rFonts w:asciiTheme="minorHAnsi" w:hAnsiTheme="minorHAnsi"/>
        </w:rPr>
        <w:t xml:space="preserve"> members</w:t>
      </w:r>
      <w:r w:rsidR="00930108">
        <w:rPr>
          <w:rFonts w:asciiTheme="minorHAnsi" w:hAnsiTheme="minorHAnsi"/>
        </w:rPr>
        <w:t xml:space="preserve"> (articles 9-11)</w:t>
      </w:r>
      <w:r w:rsidR="00FD3911">
        <w:rPr>
          <w:rFonts w:asciiTheme="minorHAnsi" w:hAnsiTheme="minorHAnsi"/>
        </w:rPr>
        <w:t xml:space="preserve"> or the discretionary clause</w:t>
      </w:r>
      <w:r w:rsidR="00930108">
        <w:rPr>
          <w:rFonts w:asciiTheme="minorHAnsi" w:hAnsiTheme="minorHAnsi"/>
        </w:rPr>
        <w:t xml:space="preserve"> (article 17).</w:t>
      </w:r>
      <w:r w:rsidR="00930108">
        <w:rPr>
          <w:rStyle w:val="FootnoteReference"/>
          <w:rFonts w:asciiTheme="minorHAnsi" w:hAnsiTheme="minorHAnsi"/>
        </w:rPr>
        <w:footnoteReference w:id="4"/>
      </w:r>
      <w:r w:rsidR="00930108">
        <w:rPr>
          <w:rFonts w:asciiTheme="minorHAnsi" w:hAnsiTheme="minorHAnsi"/>
        </w:rPr>
        <w:t xml:space="preserve"> Unless the child’s family member is a beneficiary of international protection, then the child may be granted leave in line with the family member. However, in most other circumstances, the child will likely need to go through the asylum process and have their claim decided </w:t>
      </w:r>
      <w:r w:rsidR="000160CC">
        <w:rPr>
          <w:rFonts w:asciiTheme="minorHAnsi" w:hAnsiTheme="minorHAnsi"/>
        </w:rPr>
        <w:t>by the Home Office. This will essentially put those brought into the UK through the Dublin Regulation on similar footing to those children who arrive unaccompanied in the UK and claim asylum.</w:t>
      </w:r>
    </w:p>
    <w:p w14:paraId="1A138239" w14:textId="5ED23266" w:rsidR="00A74C97" w:rsidRDefault="000F0C34" w:rsidP="00E33386">
      <w:pPr>
        <w:autoSpaceDE w:val="0"/>
        <w:autoSpaceDN w:val="0"/>
        <w:adjustRightInd w:val="0"/>
        <w:rPr>
          <w:rFonts w:asciiTheme="minorHAnsi" w:hAnsiTheme="minorHAnsi"/>
        </w:rPr>
      </w:pPr>
      <w:r>
        <w:rPr>
          <w:rFonts w:asciiTheme="minorHAnsi" w:hAnsiTheme="minorHAnsi"/>
        </w:rPr>
        <w:t xml:space="preserve"> </w:t>
      </w:r>
    </w:p>
    <w:p w14:paraId="2BE742A2" w14:textId="462EA272" w:rsidR="0051666E" w:rsidRDefault="0051666E" w:rsidP="00E33386">
      <w:pPr>
        <w:autoSpaceDE w:val="0"/>
        <w:autoSpaceDN w:val="0"/>
        <w:adjustRightInd w:val="0"/>
        <w:rPr>
          <w:rFonts w:asciiTheme="minorHAnsi" w:hAnsiTheme="minorHAnsi"/>
        </w:rPr>
      </w:pPr>
      <w:r>
        <w:rPr>
          <w:rFonts w:asciiTheme="minorHAnsi" w:hAnsiTheme="minorHAnsi"/>
        </w:rPr>
        <w:t>The asylum process is extremely complex and those children, either arriving through</w:t>
      </w:r>
      <w:r w:rsidR="002F0A80">
        <w:rPr>
          <w:rFonts w:asciiTheme="minorHAnsi" w:hAnsiTheme="minorHAnsi"/>
        </w:rPr>
        <w:t xml:space="preserve"> the</w:t>
      </w:r>
      <w:r>
        <w:rPr>
          <w:rFonts w:asciiTheme="minorHAnsi" w:hAnsiTheme="minorHAnsi"/>
        </w:rPr>
        <w:t xml:space="preserve"> Dublin </w:t>
      </w:r>
      <w:r w:rsidR="002F0A80">
        <w:rPr>
          <w:rFonts w:asciiTheme="minorHAnsi" w:hAnsiTheme="minorHAnsi"/>
        </w:rPr>
        <w:t xml:space="preserve">Regulation </w:t>
      </w:r>
      <w:r>
        <w:rPr>
          <w:rFonts w:asciiTheme="minorHAnsi" w:hAnsiTheme="minorHAnsi"/>
        </w:rPr>
        <w:t>or unaccompanied, will struggle to negotiate the process without the required support, advice and representation</w:t>
      </w:r>
      <w:r w:rsidR="002F0A80">
        <w:rPr>
          <w:rFonts w:asciiTheme="minorHAnsi" w:hAnsiTheme="minorHAnsi"/>
        </w:rPr>
        <w:t>.</w:t>
      </w:r>
      <w:r w:rsidR="006A545E">
        <w:rPr>
          <w:rFonts w:asciiTheme="minorHAnsi" w:hAnsiTheme="minorHAnsi"/>
        </w:rPr>
        <w:t xml:space="preserve"> </w:t>
      </w:r>
      <w:r w:rsidR="002F0A80">
        <w:rPr>
          <w:rFonts w:asciiTheme="minorHAnsi" w:hAnsiTheme="minorHAnsi"/>
        </w:rPr>
        <w:t>U</w:t>
      </w:r>
      <w:r w:rsidR="006A545E">
        <w:rPr>
          <w:rFonts w:asciiTheme="minorHAnsi" w:hAnsiTheme="minorHAnsi"/>
        </w:rPr>
        <w:t xml:space="preserve">nfortunately </w:t>
      </w:r>
      <w:r w:rsidR="002F0A80">
        <w:rPr>
          <w:rFonts w:asciiTheme="minorHAnsi" w:hAnsiTheme="minorHAnsi"/>
        </w:rPr>
        <w:t xml:space="preserve">the </w:t>
      </w:r>
      <w:r w:rsidR="006A545E">
        <w:rPr>
          <w:rFonts w:asciiTheme="minorHAnsi" w:hAnsiTheme="minorHAnsi"/>
        </w:rPr>
        <w:t xml:space="preserve">standards of </w:t>
      </w:r>
      <w:r w:rsidR="002F0A80">
        <w:rPr>
          <w:rFonts w:asciiTheme="minorHAnsi" w:hAnsiTheme="minorHAnsi"/>
        </w:rPr>
        <w:t xml:space="preserve">such services differ </w:t>
      </w:r>
      <w:r w:rsidR="00764C0C">
        <w:rPr>
          <w:rFonts w:asciiTheme="minorHAnsi" w:hAnsiTheme="minorHAnsi"/>
        </w:rPr>
        <w:t>depending on</w:t>
      </w:r>
      <w:r>
        <w:rPr>
          <w:rFonts w:asciiTheme="minorHAnsi" w:hAnsiTheme="minorHAnsi"/>
        </w:rPr>
        <w:t xml:space="preserve"> children’s services, legal representation and other areas of support. </w:t>
      </w:r>
      <w:r w:rsidR="00E346B4">
        <w:rPr>
          <w:rFonts w:asciiTheme="minorHAnsi" w:hAnsiTheme="minorHAnsi"/>
        </w:rPr>
        <w:t xml:space="preserve">The </w:t>
      </w:r>
      <w:r w:rsidR="009117D1" w:rsidRPr="009117D1">
        <w:rPr>
          <w:rFonts w:asciiTheme="minorHAnsi" w:hAnsiTheme="minorHAnsi"/>
        </w:rPr>
        <w:t>Principles to Practice (</w:t>
      </w:r>
      <w:r w:rsidR="00E346B4">
        <w:rPr>
          <w:rFonts w:asciiTheme="minorHAnsi" w:hAnsiTheme="minorHAnsi"/>
        </w:rPr>
        <w:t>P2P</w:t>
      </w:r>
      <w:r w:rsidR="009117D1">
        <w:rPr>
          <w:rFonts w:asciiTheme="minorHAnsi" w:hAnsiTheme="minorHAnsi"/>
        </w:rPr>
        <w:t>)</w:t>
      </w:r>
      <w:r w:rsidR="00E346B4">
        <w:rPr>
          <w:rFonts w:asciiTheme="minorHAnsi" w:hAnsiTheme="minorHAnsi"/>
        </w:rPr>
        <w:t xml:space="preserve"> project considered how a child’s best interests were considered in the UK asylum system and one child who gave evidence stated that</w:t>
      </w:r>
      <w:r w:rsidR="009117D1">
        <w:rPr>
          <w:rFonts w:asciiTheme="minorHAnsi" w:hAnsiTheme="minorHAnsi"/>
        </w:rPr>
        <w:t>:</w:t>
      </w:r>
    </w:p>
    <w:p w14:paraId="38A7A29E" w14:textId="77777777" w:rsidR="00E346B4" w:rsidRDefault="00E346B4" w:rsidP="00E33386">
      <w:pPr>
        <w:autoSpaceDE w:val="0"/>
        <w:autoSpaceDN w:val="0"/>
        <w:adjustRightInd w:val="0"/>
        <w:rPr>
          <w:rFonts w:asciiTheme="minorHAnsi" w:hAnsiTheme="minorHAnsi"/>
        </w:rPr>
      </w:pPr>
    </w:p>
    <w:p w14:paraId="7E3BA2BC" w14:textId="7C9A8D03" w:rsidR="00E346B4" w:rsidRPr="00E346B4" w:rsidRDefault="00E346B4" w:rsidP="00E346B4">
      <w:pPr>
        <w:autoSpaceDE w:val="0"/>
        <w:autoSpaceDN w:val="0"/>
        <w:adjustRightInd w:val="0"/>
        <w:ind w:left="720"/>
        <w:rPr>
          <w:rFonts w:asciiTheme="minorHAnsi" w:hAnsiTheme="minorHAnsi"/>
        </w:rPr>
      </w:pPr>
      <w:r w:rsidRPr="00E346B4">
        <w:rPr>
          <w:rFonts w:asciiTheme="minorHAnsi" w:hAnsiTheme="minorHAnsi"/>
          <w:i/>
        </w:rPr>
        <w:t>“It’s like when you come here you are blind, then you get a stick to help you to go, because you don’t know the language, the words they don’t work, and you don’t know the way. By the time you find out, you are refused and all that, so it’s all mixed, and confusion and all that…”</w:t>
      </w:r>
      <w:r w:rsidRPr="002F0A80">
        <w:rPr>
          <w:rStyle w:val="FootnoteReference"/>
          <w:rFonts w:asciiTheme="minorHAnsi" w:hAnsiTheme="minorHAnsi"/>
        </w:rPr>
        <w:footnoteReference w:id="5"/>
      </w:r>
    </w:p>
    <w:p w14:paraId="61F401D0" w14:textId="77777777" w:rsidR="0051666E" w:rsidRDefault="0051666E" w:rsidP="00E33386">
      <w:pPr>
        <w:autoSpaceDE w:val="0"/>
        <w:autoSpaceDN w:val="0"/>
        <w:adjustRightInd w:val="0"/>
        <w:rPr>
          <w:rFonts w:asciiTheme="minorHAnsi" w:hAnsiTheme="minorHAnsi"/>
        </w:rPr>
      </w:pPr>
    </w:p>
    <w:p w14:paraId="69B7CDAB" w14:textId="60D8CA84" w:rsidR="00200A06" w:rsidRDefault="00200A06" w:rsidP="00E33386">
      <w:pPr>
        <w:autoSpaceDE w:val="0"/>
        <w:autoSpaceDN w:val="0"/>
        <w:adjustRightInd w:val="0"/>
        <w:rPr>
          <w:rFonts w:asciiTheme="minorHAnsi" w:hAnsiTheme="minorHAnsi"/>
        </w:rPr>
      </w:pPr>
      <w:r>
        <w:rPr>
          <w:rFonts w:asciiTheme="minorHAnsi" w:hAnsiTheme="minorHAnsi"/>
        </w:rPr>
        <w:t>Unaccompanied children in the asylum process have to deal with various challenges and it has been found that there are many problems with the system, including:</w:t>
      </w:r>
    </w:p>
    <w:p w14:paraId="1B59D8A4" w14:textId="77777777" w:rsidR="00200A06" w:rsidRPr="00413EA2" w:rsidRDefault="00200A06" w:rsidP="00E33386">
      <w:pPr>
        <w:autoSpaceDE w:val="0"/>
        <w:autoSpaceDN w:val="0"/>
        <w:adjustRightInd w:val="0"/>
        <w:rPr>
          <w:rFonts w:asciiTheme="minorHAnsi" w:hAnsiTheme="minorHAnsi"/>
        </w:rPr>
      </w:pPr>
    </w:p>
    <w:p w14:paraId="53195937" w14:textId="0E8084BA" w:rsidR="000E3A93" w:rsidRPr="00E71C81" w:rsidRDefault="000E3A93" w:rsidP="00200A06">
      <w:pPr>
        <w:pStyle w:val="ListParagraph"/>
        <w:numPr>
          <w:ilvl w:val="0"/>
          <w:numId w:val="38"/>
        </w:numPr>
        <w:autoSpaceDE w:val="0"/>
        <w:autoSpaceDN w:val="0"/>
        <w:adjustRightInd w:val="0"/>
        <w:rPr>
          <w:rFonts w:asciiTheme="minorHAnsi" w:hAnsiTheme="minorHAnsi"/>
          <w:sz w:val="24"/>
          <w:szCs w:val="24"/>
        </w:rPr>
      </w:pPr>
      <w:r w:rsidRPr="00E71C81">
        <w:rPr>
          <w:rFonts w:asciiTheme="minorHAnsi" w:hAnsiTheme="minorHAnsi"/>
          <w:sz w:val="24"/>
          <w:szCs w:val="24"/>
        </w:rPr>
        <w:t>Too little emphasis on the needs of the child in the asylum process;</w:t>
      </w:r>
    </w:p>
    <w:p w14:paraId="710B07B9" w14:textId="1BA0748A" w:rsidR="00200A06" w:rsidRPr="00E71C81" w:rsidRDefault="000E3A93" w:rsidP="00200A06">
      <w:pPr>
        <w:pStyle w:val="ListParagraph"/>
        <w:numPr>
          <w:ilvl w:val="0"/>
          <w:numId w:val="38"/>
        </w:numPr>
        <w:autoSpaceDE w:val="0"/>
        <w:autoSpaceDN w:val="0"/>
        <w:adjustRightInd w:val="0"/>
        <w:rPr>
          <w:rFonts w:asciiTheme="minorHAnsi" w:hAnsiTheme="minorHAnsi"/>
          <w:sz w:val="24"/>
          <w:szCs w:val="24"/>
        </w:rPr>
      </w:pPr>
      <w:r w:rsidRPr="00E71C81">
        <w:rPr>
          <w:rFonts w:asciiTheme="minorHAnsi" w:hAnsiTheme="minorHAnsi"/>
          <w:sz w:val="24"/>
          <w:szCs w:val="24"/>
        </w:rPr>
        <w:t xml:space="preserve">A </w:t>
      </w:r>
      <w:r w:rsidR="00200A06" w:rsidRPr="00E71C81">
        <w:rPr>
          <w:rFonts w:asciiTheme="minorHAnsi" w:hAnsiTheme="minorHAnsi"/>
          <w:sz w:val="24"/>
          <w:szCs w:val="24"/>
        </w:rPr>
        <w:t>“culture of disbelief”</w:t>
      </w:r>
      <w:r w:rsidR="000F0C34" w:rsidRPr="00E71C81">
        <w:rPr>
          <w:rFonts w:asciiTheme="minorHAnsi" w:hAnsiTheme="minorHAnsi"/>
          <w:sz w:val="24"/>
          <w:szCs w:val="24"/>
        </w:rPr>
        <w:t xml:space="preserve"> </w:t>
      </w:r>
      <w:r w:rsidR="00200A06" w:rsidRPr="00E71C81">
        <w:rPr>
          <w:rFonts w:asciiTheme="minorHAnsi" w:hAnsiTheme="minorHAnsi"/>
          <w:sz w:val="24"/>
          <w:szCs w:val="24"/>
        </w:rPr>
        <w:t xml:space="preserve">when </w:t>
      </w:r>
      <w:r w:rsidRPr="00E71C81">
        <w:rPr>
          <w:rFonts w:asciiTheme="minorHAnsi" w:hAnsiTheme="minorHAnsi"/>
          <w:sz w:val="24"/>
          <w:szCs w:val="24"/>
        </w:rPr>
        <w:t xml:space="preserve">considering </w:t>
      </w:r>
      <w:r w:rsidR="00200A06" w:rsidRPr="00E71C81">
        <w:rPr>
          <w:rFonts w:asciiTheme="minorHAnsi" w:hAnsiTheme="minorHAnsi"/>
          <w:sz w:val="24"/>
          <w:szCs w:val="24"/>
        </w:rPr>
        <w:t xml:space="preserve">the age of the child; </w:t>
      </w:r>
    </w:p>
    <w:p w14:paraId="0BC8FABC" w14:textId="061AD372" w:rsidR="00200A06" w:rsidRPr="00E71C81" w:rsidRDefault="000E3A93" w:rsidP="00200A06">
      <w:pPr>
        <w:pStyle w:val="ListParagraph"/>
        <w:numPr>
          <w:ilvl w:val="0"/>
          <w:numId w:val="38"/>
        </w:numPr>
        <w:autoSpaceDE w:val="0"/>
        <w:autoSpaceDN w:val="0"/>
        <w:adjustRightInd w:val="0"/>
        <w:rPr>
          <w:rFonts w:asciiTheme="minorHAnsi" w:hAnsiTheme="minorHAnsi"/>
          <w:sz w:val="24"/>
          <w:szCs w:val="24"/>
        </w:rPr>
      </w:pPr>
      <w:r w:rsidRPr="00E71C81">
        <w:rPr>
          <w:rFonts w:asciiTheme="minorHAnsi" w:hAnsiTheme="minorHAnsi"/>
          <w:sz w:val="24"/>
          <w:szCs w:val="24"/>
        </w:rPr>
        <w:t xml:space="preserve">The </w:t>
      </w:r>
      <w:r w:rsidR="009117D1" w:rsidRPr="00E71C81">
        <w:rPr>
          <w:rFonts w:asciiTheme="minorHAnsi" w:hAnsiTheme="minorHAnsi"/>
          <w:sz w:val="24"/>
          <w:szCs w:val="24"/>
        </w:rPr>
        <w:t>l</w:t>
      </w:r>
      <w:r w:rsidR="00200A06" w:rsidRPr="00E71C81">
        <w:rPr>
          <w:rFonts w:asciiTheme="minorHAnsi" w:hAnsiTheme="minorHAnsi"/>
          <w:sz w:val="24"/>
          <w:szCs w:val="24"/>
        </w:rPr>
        <w:t xml:space="preserve">ack of </w:t>
      </w:r>
      <w:r w:rsidRPr="00E71C81">
        <w:rPr>
          <w:rFonts w:asciiTheme="minorHAnsi" w:hAnsiTheme="minorHAnsi"/>
          <w:sz w:val="24"/>
          <w:szCs w:val="24"/>
        </w:rPr>
        <w:t>identification</w:t>
      </w:r>
      <w:r w:rsidR="00200A06" w:rsidRPr="00E71C81">
        <w:rPr>
          <w:rFonts w:asciiTheme="minorHAnsi" w:hAnsiTheme="minorHAnsi"/>
          <w:sz w:val="24"/>
          <w:szCs w:val="24"/>
        </w:rPr>
        <w:t xml:space="preserve"> and support of </w:t>
      </w:r>
      <w:r w:rsidRPr="00E71C81">
        <w:rPr>
          <w:rFonts w:asciiTheme="minorHAnsi" w:hAnsiTheme="minorHAnsi"/>
          <w:sz w:val="24"/>
          <w:szCs w:val="24"/>
        </w:rPr>
        <w:t xml:space="preserve">many </w:t>
      </w:r>
      <w:r w:rsidR="00200A06" w:rsidRPr="00E71C81">
        <w:rPr>
          <w:rFonts w:asciiTheme="minorHAnsi" w:hAnsiTheme="minorHAnsi"/>
          <w:sz w:val="24"/>
          <w:szCs w:val="24"/>
        </w:rPr>
        <w:t>children trafficked into the UK;</w:t>
      </w:r>
    </w:p>
    <w:p w14:paraId="677553BD" w14:textId="276D17EA" w:rsidR="00200A06" w:rsidRPr="00E71C81" w:rsidRDefault="000E3A93" w:rsidP="00200A06">
      <w:pPr>
        <w:pStyle w:val="ListParagraph"/>
        <w:numPr>
          <w:ilvl w:val="0"/>
          <w:numId w:val="38"/>
        </w:numPr>
        <w:autoSpaceDE w:val="0"/>
        <w:autoSpaceDN w:val="0"/>
        <w:adjustRightInd w:val="0"/>
        <w:rPr>
          <w:rFonts w:asciiTheme="minorHAnsi" w:hAnsiTheme="minorHAnsi"/>
          <w:sz w:val="24"/>
          <w:szCs w:val="24"/>
        </w:rPr>
      </w:pPr>
      <w:r w:rsidRPr="00E71C81">
        <w:rPr>
          <w:rFonts w:asciiTheme="minorHAnsi" w:hAnsiTheme="minorHAnsi"/>
          <w:sz w:val="24"/>
          <w:szCs w:val="24"/>
        </w:rPr>
        <w:t>I</w:t>
      </w:r>
      <w:r w:rsidR="00200A06" w:rsidRPr="00E71C81">
        <w:rPr>
          <w:rFonts w:asciiTheme="minorHAnsi" w:hAnsiTheme="minorHAnsi"/>
          <w:sz w:val="24"/>
          <w:szCs w:val="24"/>
        </w:rPr>
        <w:t>nadequate consideration of children’s asylum claims</w:t>
      </w:r>
      <w:r w:rsidRPr="00E71C81">
        <w:rPr>
          <w:rFonts w:asciiTheme="minorHAnsi" w:hAnsiTheme="minorHAnsi"/>
          <w:sz w:val="24"/>
          <w:szCs w:val="24"/>
        </w:rPr>
        <w:t>, including their best interests</w:t>
      </w:r>
      <w:r w:rsidR="00200A06" w:rsidRPr="00E71C81">
        <w:rPr>
          <w:rFonts w:asciiTheme="minorHAnsi" w:hAnsiTheme="minorHAnsi"/>
          <w:sz w:val="24"/>
          <w:szCs w:val="24"/>
        </w:rPr>
        <w:t xml:space="preserve">; </w:t>
      </w:r>
    </w:p>
    <w:p w14:paraId="3F96631A" w14:textId="1E0A7549" w:rsidR="000E3A93" w:rsidRPr="00E71C81" w:rsidRDefault="000E3A93" w:rsidP="00200A06">
      <w:pPr>
        <w:pStyle w:val="ListParagraph"/>
        <w:numPr>
          <w:ilvl w:val="0"/>
          <w:numId w:val="38"/>
        </w:numPr>
        <w:autoSpaceDE w:val="0"/>
        <w:autoSpaceDN w:val="0"/>
        <w:adjustRightInd w:val="0"/>
        <w:rPr>
          <w:rFonts w:asciiTheme="minorHAnsi" w:hAnsiTheme="minorHAnsi"/>
          <w:sz w:val="24"/>
          <w:szCs w:val="24"/>
        </w:rPr>
      </w:pPr>
      <w:r w:rsidRPr="00E71C81">
        <w:rPr>
          <w:rFonts w:asciiTheme="minorHAnsi" w:hAnsiTheme="minorHAnsi"/>
          <w:sz w:val="24"/>
          <w:szCs w:val="24"/>
        </w:rPr>
        <w:t xml:space="preserve">The </w:t>
      </w:r>
      <w:r w:rsidR="00200A06" w:rsidRPr="00E71C81">
        <w:rPr>
          <w:rFonts w:asciiTheme="minorHAnsi" w:hAnsiTheme="minorHAnsi"/>
          <w:sz w:val="24"/>
          <w:szCs w:val="24"/>
        </w:rPr>
        <w:t>lack of access to good quality legal advice and legal aid, particularly outside London;</w:t>
      </w:r>
      <w:r w:rsidRPr="00E71C81">
        <w:rPr>
          <w:rFonts w:asciiTheme="minorHAnsi" w:hAnsiTheme="minorHAnsi"/>
          <w:sz w:val="24"/>
          <w:szCs w:val="24"/>
        </w:rPr>
        <w:t xml:space="preserve"> and</w:t>
      </w:r>
      <w:r w:rsidR="00200A06" w:rsidRPr="00E71C81">
        <w:rPr>
          <w:rFonts w:asciiTheme="minorHAnsi" w:hAnsiTheme="minorHAnsi"/>
          <w:sz w:val="24"/>
          <w:szCs w:val="24"/>
        </w:rPr>
        <w:t xml:space="preserve"> </w:t>
      </w:r>
    </w:p>
    <w:p w14:paraId="4B5A0D56" w14:textId="08F46B70" w:rsidR="00200A06" w:rsidRPr="00E71C81" w:rsidRDefault="000E3A93" w:rsidP="000E3A93">
      <w:pPr>
        <w:pStyle w:val="ListParagraph"/>
        <w:numPr>
          <w:ilvl w:val="0"/>
          <w:numId w:val="38"/>
        </w:numPr>
        <w:autoSpaceDE w:val="0"/>
        <w:autoSpaceDN w:val="0"/>
        <w:adjustRightInd w:val="0"/>
        <w:rPr>
          <w:rFonts w:asciiTheme="minorHAnsi" w:hAnsiTheme="minorHAnsi"/>
          <w:sz w:val="24"/>
          <w:szCs w:val="24"/>
        </w:rPr>
      </w:pPr>
      <w:r w:rsidRPr="00E71C81">
        <w:rPr>
          <w:rFonts w:asciiTheme="minorHAnsi" w:hAnsiTheme="minorHAnsi"/>
          <w:sz w:val="24"/>
          <w:szCs w:val="24"/>
        </w:rPr>
        <w:lastRenderedPageBreak/>
        <w:t>The lack of guardians or consideration of guardians to support children</w:t>
      </w:r>
      <w:r w:rsidR="00200A06" w:rsidRPr="00E71C81">
        <w:rPr>
          <w:rFonts w:asciiTheme="minorHAnsi" w:hAnsiTheme="minorHAnsi"/>
          <w:sz w:val="24"/>
          <w:szCs w:val="24"/>
        </w:rPr>
        <w:t>.</w:t>
      </w:r>
      <w:r w:rsidR="00200A06" w:rsidRPr="00E71C81">
        <w:rPr>
          <w:rStyle w:val="FootnoteReference"/>
          <w:rFonts w:asciiTheme="minorHAnsi" w:hAnsiTheme="minorHAnsi"/>
          <w:sz w:val="24"/>
          <w:szCs w:val="24"/>
        </w:rPr>
        <w:footnoteReference w:id="6"/>
      </w:r>
    </w:p>
    <w:p w14:paraId="599A7B82" w14:textId="6958CF09" w:rsidR="000160CC" w:rsidRDefault="000E3A93" w:rsidP="00E33386">
      <w:pPr>
        <w:autoSpaceDE w:val="0"/>
        <w:autoSpaceDN w:val="0"/>
        <w:adjustRightInd w:val="0"/>
        <w:rPr>
          <w:rFonts w:asciiTheme="minorHAnsi" w:hAnsiTheme="minorHAnsi"/>
        </w:rPr>
      </w:pPr>
      <w:r>
        <w:rPr>
          <w:rFonts w:asciiTheme="minorHAnsi" w:hAnsiTheme="minorHAnsi"/>
        </w:rPr>
        <w:t>U</w:t>
      </w:r>
      <w:r w:rsidR="0051666E">
        <w:rPr>
          <w:rFonts w:asciiTheme="minorHAnsi" w:hAnsiTheme="minorHAnsi"/>
        </w:rPr>
        <w:t>nlike in Scotland</w:t>
      </w:r>
      <w:r w:rsidR="006A545E">
        <w:rPr>
          <w:rFonts w:asciiTheme="minorHAnsi" w:hAnsiTheme="minorHAnsi"/>
        </w:rPr>
        <w:t xml:space="preserve">, there are no guardians or independent advocates in England for </w:t>
      </w:r>
      <w:r w:rsidR="000160CC" w:rsidRPr="000160CC">
        <w:rPr>
          <w:rFonts w:asciiTheme="minorHAnsi" w:hAnsiTheme="minorHAnsi"/>
        </w:rPr>
        <w:t>all separated</w:t>
      </w:r>
      <w:r w:rsidR="006A545E">
        <w:rPr>
          <w:rFonts w:asciiTheme="minorHAnsi" w:hAnsiTheme="minorHAnsi"/>
        </w:rPr>
        <w:t xml:space="preserve"> and unaccompanied</w:t>
      </w:r>
      <w:r w:rsidR="000160CC" w:rsidRPr="000160CC">
        <w:rPr>
          <w:rFonts w:asciiTheme="minorHAnsi" w:hAnsiTheme="minorHAnsi"/>
        </w:rPr>
        <w:t xml:space="preserve"> child</w:t>
      </w:r>
      <w:r w:rsidR="006A545E">
        <w:rPr>
          <w:rFonts w:asciiTheme="minorHAnsi" w:hAnsiTheme="minorHAnsi"/>
        </w:rPr>
        <w:t xml:space="preserve">ren. </w:t>
      </w:r>
      <w:r w:rsidR="006A545E" w:rsidRPr="006A545E">
        <w:rPr>
          <w:rFonts w:asciiTheme="minorHAnsi" w:hAnsiTheme="minorHAnsi"/>
        </w:rPr>
        <w:t>Evidence from the Scottish Guardianship Service and NIDOS guardianship service in the Netherlands shows that unaccompanied and separated migrant children (including confirmed and potential victims of trafficking) enabled those children to better access service</w:t>
      </w:r>
      <w:r w:rsidR="009117D1">
        <w:rPr>
          <w:rFonts w:asciiTheme="minorHAnsi" w:hAnsiTheme="minorHAnsi"/>
        </w:rPr>
        <w:t>s</w:t>
      </w:r>
      <w:r w:rsidR="006A545E" w:rsidRPr="006A545E">
        <w:rPr>
          <w:rFonts w:asciiTheme="minorHAnsi" w:hAnsiTheme="minorHAnsi"/>
        </w:rPr>
        <w:t xml:space="preserve">, </w:t>
      </w:r>
      <w:r w:rsidR="009117D1">
        <w:rPr>
          <w:rFonts w:asciiTheme="minorHAnsi" w:hAnsiTheme="minorHAnsi"/>
        </w:rPr>
        <w:t xml:space="preserve">and provided </w:t>
      </w:r>
      <w:r w:rsidR="006A545E" w:rsidRPr="006A545E">
        <w:rPr>
          <w:rFonts w:asciiTheme="minorHAnsi" w:hAnsiTheme="minorHAnsi"/>
        </w:rPr>
        <w:t xml:space="preserve">someone </w:t>
      </w:r>
      <w:r w:rsidR="009117D1">
        <w:rPr>
          <w:rFonts w:asciiTheme="minorHAnsi" w:hAnsiTheme="minorHAnsi"/>
        </w:rPr>
        <w:t xml:space="preserve">to </w:t>
      </w:r>
      <w:r w:rsidR="006A545E" w:rsidRPr="006A545E">
        <w:rPr>
          <w:rFonts w:asciiTheme="minorHAnsi" w:hAnsiTheme="minorHAnsi"/>
        </w:rPr>
        <w:t>support them through a range of complex processes, including child welfare assessments, age assessments and asylum applications. The guardianship services not only informed children of these processes but improved the quality of the decisions, leading to more positive outcomes in t</w:t>
      </w:r>
      <w:r w:rsidR="006A545E">
        <w:rPr>
          <w:rFonts w:asciiTheme="minorHAnsi" w:hAnsiTheme="minorHAnsi"/>
        </w:rPr>
        <w:t>he best interests of the child.</w:t>
      </w:r>
      <w:r w:rsidR="006A545E">
        <w:rPr>
          <w:rStyle w:val="FootnoteReference"/>
          <w:rFonts w:asciiTheme="minorHAnsi" w:hAnsiTheme="minorHAnsi"/>
        </w:rPr>
        <w:footnoteReference w:id="7"/>
      </w:r>
    </w:p>
    <w:p w14:paraId="1A4D947B" w14:textId="77777777" w:rsidR="000E3A93" w:rsidRDefault="000E3A93" w:rsidP="00E33386">
      <w:pPr>
        <w:autoSpaceDE w:val="0"/>
        <w:autoSpaceDN w:val="0"/>
        <w:adjustRightInd w:val="0"/>
        <w:rPr>
          <w:rFonts w:asciiTheme="minorHAnsi" w:hAnsiTheme="minorHAnsi"/>
        </w:rPr>
      </w:pPr>
    </w:p>
    <w:p w14:paraId="32848041" w14:textId="1B473BF7" w:rsidR="00EE39BC" w:rsidRPr="009117D1" w:rsidRDefault="003D1389" w:rsidP="00E33386">
      <w:pPr>
        <w:autoSpaceDE w:val="0"/>
        <w:autoSpaceDN w:val="0"/>
        <w:adjustRightInd w:val="0"/>
        <w:rPr>
          <w:rFonts w:asciiTheme="minorHAnsi" w:hAnsiTheme="minorHAnsi"/>
        </w:rPr>
      </w:pPr>
      <w:r>
        <w:rPr>
          <w:rFonts w:asciiTheme="minorHAnsi" w:hAnsiTheme="minorHAnsi"/>
        </w:rPr>
        <w:t>Age assessments and disputes continue to be a significant problem and cause significant delays in many children’s asylum claims and referrals as victims of traf</w:t>
      </w:r>
      <w:r w:rsidR="00DD3266">
        <w:rPr>
          <w:rFonts w:asciiTheme="minorHAnsi" w:hAnsiTheme="minorHAnsi"/>
        </w:rPr>
        <w:t>ficking. T</w:t>
      </w:r>
      <w:r>
        <w:rPr>
          <w:rFonts w:asciiTheme="minorHAnsi" w:hAnsiTheme="minorHAnsi"/>
        </w:rPr>
        <w:t>he UK governm</w:t>
      </w:r>
      <w:r w:rsidR="00DD3266">
        <w:rPr>
          <w:rFonts w:asciiTheme="minorHAnsi" w:hAnsiTheme="minorHAnsi"/>
        </w:rPr>
        <w:t xml:space="preserve">ent’s own guidance states that: </w:t>
      </w:r>
      <w:r w:rsidR="00A40571" w:rsidRPr="00DD3266">
        <w:rPr>
          <w:rFonts w:asciiTheme="minorHAnsi" w:hAnsiTheme="minorHAnsi"/>
          <w:i/>
        </w:rPr>
        <w:t>“</w:t>
      </w:r>
      <w:r w:rsidR="00DD3266" w:rsidRPr="00DD3266">
        <w:rPr>
          <w:rFonts w:asciiTheme="minorHAnsi" w:hAnsiTheme="minorHAnsi"/>
          <w:i/>
        </w:rPr>
        <w:t xml:space="preserve">Age assessments should only be carried out </w:t>
      </w:r>
      <w:r w:rsidR="00A40571" w:rsidRPr="00DD3266">
        <w:rPr>
          <w:rFonts w:asciiTheme="minorHAnsi" w:hAnsiTheme="minorHAnsi"/>
          <w:i/>
        </w:rPr>
        <w:t>where there is significant reason to doubt that the claimant is a child. Age assessments should not be a routine part of a local authority’s assessment of unaccompanied or trafficked children.”</w:t>
      </w:r>
      <w:r w:rsidR="00DD3266" w:rsidRPr="009117D1">
        <w:rPr>
          <w:rStyle w:val="FootnoteReference"/>
          <w:rFonts w:asciiTheme="minorHAnsi" w:hAnsiTheme="minorHAnsi"/>
        </w:rPr>
        <w:footnoteReference w:id="8"/>
      </w:r>
      <w:r w:rsidR="00DD3266">
        <w:rPr>
          <w:rFonts w:asciiTheme="minorHAnsi" w:hAnsiTheme="minorHAnsi"/>
        </w:rPr>
        <w:t xml:space="preserve"> However, in practice this is very different, with recent statistics showing that </w:t>
      </w:r>
      <w:r w:rsidR="00C3291D">
        <w:rPr>
          <w:rFonts w:asciiTheme="minorHAnsi" w:hAnsiTheme="minorHAnsi"/>
        </w:rPr>
        <w:t xml:space="preserve">in the second quarter of 2016, </w:t>
      </w:r>
      <w:r w:rsidR="002B487B">
        <w:rPr>
          <w:rFonts w:asciiTheme="minorHAnsi" w:hAnsiTheme="minorHAnsi"/>
        </w:rPr>
        <w:t>there were 216 age dispute cases out of 658 asylum applications, and this does not include children who are deemed by the Home Office to be significantly over 18 on the basis of the child’s appearance and/or demeanour alone.</w:t>
      </w:r>
      <w:r w:rsidR="002B487B">
        <w:rPr>
          <w:rStyle w:val="FootnoteReference"/>
          <w:rFonts w:asciiTheme="minorHAnsi" w:hAnsiTheme="minorHAnsi"/>
        </w:rPr>
        <w:footnoteReference w:id="9"/>
      </w:r>
      <w:r w:rsidR="002B487B">
        <w:rPr>
          <w:rFonts w:asciiTheme="minorHAnsi" w:hAnsiTheme="minorHAnsi"/>
        </w:rPr>
        <w:t xml:space="preserve"> For further information on age disputes and the negative impact on children, please see CCLC’s 2014 report </w:t>
      </w:r>
      <w:r w:rsidR="002B487B" w:rsidRPr="002B487B">
        <w:rPr>
          <w:rFonts w:asciiTheme="minorHAnsi" w:hAnsiTheme="minorHAnsi"/>
          <w:i/>
        </w:rPr>
        <w:t>“Happy Birthday?”</w:t>
      </w:r>
      <w:r w:rsidR="002B487B" w:rsidRPr="009117D1">
        <w:rPr>
          <w:rStyle w:val="FootnoteReference"/>
          <w:rFonts w:asciiTheme="minorHAnsi" w:hAnsiTheme="minorHAnsi"/>
        </w:rPr>
        <w:footnoteReference w:id="10"/>
      </w:r>
    </w:p>
    <w:p w14:paraId="2C03F04F" w14:textId="77777777" w:rsidR="00D409C2" w:rsidRDefault="00D409C2" w:rsidP="00E33386">
      <w:pPr>
        <w:autoSpaceDE w:val="0"/>
        <w:autoSpaceDN w:val="0"/>
        <w:adjustRightInd w:val="0"/>
        <w:rPr>
          <w:rFonts w:asciiTheme="minorHAnsi" w:hAnsiTheme="minorHAnsi"/>
          <w:i/>
        </w:rPr>
      </w:pPr>
    </w:p>
    <w:p w14:paraId="356C1CC4" w14:textId="5D4571A7" w:rsidR="000B04DB" w:rsidRPr="000B04DB" w:rsidRDefault="00D409C2" w:rsidP="00E33386">
      <w:pPr>
        <w:autoSpaceDE w:val="0"/>
        <w:autoSpaceDN w:val="0"/>
        <w:adjustRightInd w:val="0"/>
        <w:rPr>
          <w:rFonts w:asciiTheme="minorHAnsi" w:hAnsiTheme="minorHAnsi"/>
        </w:rPr>
      </w:pPr>
      <w:r>
        <w:rPr>
          <w:rFonts w:asciiTheme="minorHAnsi" w:hAnsiTheme="minorHAnsi"/>
        </w:rPr>
        <w:t>A more recent issue for children arriving unaccompanied in the UK is the announcement of the National Transfer Scheme.</w:t>
      </w:r>
      <w:r>
        <w:rPr>
          <w:rStyle w:val="FootnoteReference"/>
          <w:rFonts w:asciiTheme="minorHAnsi" w:hAnsiTheme="minorHAnsi"/>
        </w:rPr>
        <w:footnoteReference w:id="11"/>
      </w:r>
      <w:r>
        <w:rPr>
          <w:rFonts w:asciiTheme="minorHAnsi" w:hAnsiTheme="minorHAnsi"/>
        </w:rPr>
        <w:t xml:space="preserve"> There is currently an interim transfer protocol with </w:t>
      </w:r>
      <w:r w:rsidR="00C3291D">
        <w:rPr>
          <w:rFonts w:asciiTheme="minorHAnsi" w:hAnsiTheme="minorHAnsi"/>
        </w:rPr>
        <w:t xml:space="preserve">an </w:t>
      </w:r>
      <w:r>
        <w:rPr>
          <w:rFonts w:asciiTheme="minorHAnsi" w:hAnsiTheme="minorHAnsi"/>
        </w:rPr>
        <w:t>accompanying flowchart.</w:t>
      </w:r>
      <w:r>
        <w:rPr>
          <w:rStyle w:val="FootnoteReference"/>
          <w:rFonts w:asciiTheme="minorHAnsi" w:hAnsiTheme="minorHAnsi"/>
        </w:rPr>
        <w:footnoteReference w:id="12"/>
      </w:r>
      <w:r>
        <w:rPr>
          <w:rFonts w:asciiTheme="minorHAnsi" w:hAnsiTheme="minorHAnsi"/>
        </w:rPr>
        <w:t xml:space="preserve"> The purpose of the scheme is to ensure that there is a more even distribution of caring responsibilities across local authorities </w:t>
      </w:r>
      <w:r w:rsidR="00C3291D">
        <w:rPr>
          <w:rFonts w:asciiTheme="minorHAnsi" w:hAnsiTheme="minorHAnsi"/>
        </w:rPr>
        <w:t xml:space="preserve">so that </w:t>
      </w:r>
      <w:r>
        <w:rPr>
          <w:rFonts w:asciiTheme="minorHAnsi" w:hAnsiTheme="minorHAnsi"/>
        </w:rPr>
        <w:t xml:space="preserve">some local authorities are not responsible for the </w:t>
      </w:r>
      <w:r w:rsidR="00C3291D">
        <w:rPr>
          <w:rFonts w:asciiTheme="minorHAnsi" w:hAnsiTheme="minorHAnsi"/>
        </w:rPr>
        <w:t xml:space="preserve">vast </w:t>
      </w:r>
      <w:r>
        <w:rPr>
          <w:rFonts w:asciiTheme="minorHAnsi" w:hAnsiTheme="minorHAnsi"/>
        </w:rPr>
        <w:t>majority of unaccompanied children. Those who have recently arrived</w:t>
      </w:r>
      <w:r w:rsidR="00C3291D">
        <w:rPr>
          <w:rFonts w:asciiTheme="minorHAnsi" w:hAnsiTheme="minorHAnsi"/>
        </w:rPr>
        <w:t>,</w:t>
      </w:r>
      <w:r>
        <w:rPr>
          <w:rFonts w:asciiTheme="minorHAnsi" w:hAnsiTheme="minorHAnsi"/>
        </w:rPr>
        <w:t xml:space="preserve"> or will arrive in the future</w:t>
      </w:r>
      <w:r w:rsidR="00C3291D">
        <w:rPr>
          <w:rFonts w:asciiTheme="minorHAnsi" w:hAnsiTheme="minorHAnsi"/>
        </w:rPr>
        <w:t>,</w:t>
      </w:r>
      <w:r>
        <w:rPr>
          <w:rFonts w:asciiTheme="minorHAnsi" w:hAnsiTheme="minorHAnsi"/>
        </w:rPr>
        <w:t xml:space="preserve"> will potentially be involved in transfer. It is important that the scheme is successful in promoting the best interests of the child and ensuring better outcomes. This will only occur if services and support are availab</w:t>
      </w:r>
      <w:r w:rsidR="000B04DB">
        <w:rPr>
          <w:rFonts w:asciiTheme="minorHAnsi" w:hAnsiTheme="minorHAnsi"/>
        </w:rPr>
        <w:t xml:space="preserve">le in the local authority area and there is capacity for the number of children being transferred. This will include ensuring that social workers and foster carers are properly trained to work with </w:t>
      </w:r>
      <w:r w:rsidR="000B04DB">
        <w:rPr>
          <w:rFonts w:asciiTheme="minorHAnsi" w:hAnsiTheme="minorHAnsi"/>
        </w:rPr>
        <w:lastRenderedPageBreak/>
        <w:t xml:space="preserve">unaccompanied migrant children; there are sufficient legal aid providers in the area; there is sufficient and appropriate accommodation; and there is access to other forms of support, including school and further education services, health services and support services. </w:t>
      </w:r>
    </w:p>
    <w:p w14:paraId="1881E0DC" w14:textId="77777777" w:rsidR="00822F75" w:rsidRDefault="00822F75" w:rsidP="00E33386">
      <w:pPr>
        <w:autoSpaceDE w:val="0"/>
        <w:autoSpaceDN w:val="0"/>
        <w:adjustRightInd w:val="0"/>
        <w:rPr>
          <w:rFonts w:asciiTheme="minorHAnsi" w:eastAsiaTheme="minorHAnsi" w:hAnsiTheme="minorHAnsi" w:cs="ArialNarrow"/>
          <w:lang w:eastAsia="en-US"/>
        </w:rPr>
      </w:pPr>
    </w:p>
    <w:p w14:paraId="38B79A5D" w14:textId="77777777" w:rsidR="00C91F0F" w:rsidRDefault="00C91F0F" w:rsidP="000160CC">
      <w:pPr>
        <w:rPr>
          <w:rFonts w:asciiTheme="minorHAnsi" w:eastAsiaTheme="minorHAnsi" w:hAnsiTheme="minorHAnsi" w:cs="ArialNarrow"/>
          <w:u w:val="single"/>
        </w:rPr>
      </w:pPr>
      <w:r>
        <w:rPr>
          <w:rFonts w:asciiTheme="minorHAnsi" w:eastAsiaTheme="minorHAnsi" w:hAnsiTheme="minorHAnsi" w:cs="ArialNarrow"/>
          <w:u w:val="single"/>
        </w:rPr>
        <w:t>Leave granted to refugees in the UK</w:t>
      </w:r>
    </w:p>
    <w:p w14:paraId="657C1E3B" w14:textId="77777777" w:rsidR="00C91F0F" w:rsidRDefault="00C91F0F" w:rsidP="000160CC">
      <w:pPr>
        <w:rPr>
          <w:rFonts w:asciiTheme="minorHAnsi" w:eastAsiaTheme="minorHAnsi" w:hAnsiTheme="minorHAnsi" w:cs="ArialNarrow"/>
          <w:u w:val="single"/>
        </w:rPr>
      </w:pPr>
    </w:p>
    <w:p w14:paraId="65A0A775" w14:textId="4998C7C6" w:rsidR="00C91F0F" w:rsidRDefault="00C91F0F" w:rsidP="000160CC">
      <w:pPr>
        <w:rPr>
          <w:rFonts w:asciiTheme="minorHAnsi" w:eastAsiaTheme="minorHAnsi" w:hAnsiTheme="minorHAnsi" w:cs="ArialNarrow"/>
        </w:rPr>
      </w:pPr>
      <w:r>
        <w:rPr>
          <w:rFonts w:asciiTheme="minorHAnsi" w:eastAsiaTheme="minorHAnsi" w:hAnsiTheme="minorHAnsi" w:cs="ArialNarrow"/>
        </w:rPr>
        <w:t xml:space="preserve">We are further concerned by </w:t>
      </w:r>
      <w:r w:rsidR="009117D1">
        <w:rPr>
          <w:rFonts w:asciiTheme="minorHAnsi" w:eastAsiaTheme="minorHAnsi" w:hAnsiTheme="minorHAnsi" w:cs="ArialNarrow"/>
        </w:rPr>
        <w:t xml:space="preserve">the </w:t>
      </w:r>
      <w:r>
        <w:rPr>
          <w:rFonts w:asciiTheme="minorHAnsi" w:eastAsiaTheme="minorHAnsi" w:hAnsiTheme="minorHAnsi" w:cs="ArialNarrow"/>
        </w:rPr>
        <w:t xml:space="preserve">types of leave being granted to both re-settled and </w:t>
      </w:r>
      <w:r w:rsidR="0063734F">
        <w:rPr>
          <w:rFonts w:asciiTheme="minorHAnsi" w:eastAsiaTheme="minorHAnsi" w:hAnsiTheme="minorHAnsi" w:cs="ArialNarrow"/>
        </w:rPr>
        <w:t xml:space="preserve">unaccompanied children in the UK. </w:t>
      </w:r>
    </w:p>
    <w:p w14:paraId="69FEC1D1" w14:textId="77777777" w:rsidR="0063734F" w:rsidRDefault="0063734F" w:rsidP="000160CC">
      <w:pPr>
        <w:rPr>
          <w:rFonts w:asciiTheme="minorHAnsi" w:eastAsiaTheme="minorHAnsi" w:hAnsiTheme="minorHAnsi" w:cs="ArialNarrow"/>
        </w:rPr>
      </w:pPr>
    </w:p>
    <w:p w14:paraId="5322731F" w14:textId="535887A9" w:rsidR="00B85A1C" w:rsidRDefault="0063734F" w:rsidP="000160CC">
      <w:pPr>
        <w:rPr>
          <w:rFonts w:asciiTheme="minorHAnsi" w:eastAsiaTheme="minorHAnsi" w:hAnsiTheme="minorHAnsi" w:cs="ArialNarrow"/>
        </w:rPr>
      </w:pPr>
      <w:r>
        <w:rPr>
          <w:rFonts w:asciiTheme="minorHAnsi" w:eastAsiaTheme="minorHAnsi" w:hAnsiTheme="minorHAnsi" w:cs="ArialNarrow"/>
        </w:rPr>
        <w:t xml:space="preserve">As noted above, those children who are re-settled in the UK under the VPR or MENA schemes are granted humanitarian protection. This is limited leave </w:t>
      </w:r>
      <w:r w:rsidR="009117D1">
        <w:rPr>
          <w:rFonts w:asciiTheme="minorHAnsi" w:eastAsiaTheme="minorHAnsi" w:hAnsiTheme="minorHAnsi" w:cs="ArialNarrow"/>
        </w:rPr>
        <w:t xml:space="preserve">to remain in the UK </w:t>
      </w:r>
      <w:r>
        <w:rPr>
          <w:rFonts w:asciiTheme="minorHAnsi" w:eastAsiaTheme="minorHAnsi" w:hAnsiTheme="minorHAnsi" w:cs="ArialNarrow"/>
        </w:rPr>
        <w:t xml:space="preserve">for </w:t>
      </w:r>
      <w:r w:rsidR="000F0C34">
        <w:rPr>
          <w:rFonts w:asciiTheme="minorHAnsi" w:eastAsiaTheme="minorHAnsi" w:hAnsiTheme="minorHAnsi" w:cs="ArialNarrow"/>
        </w:rPr>
        <w:t>five</w:t>
      </w:r>
      <w:r>
        <w:rPr>
          <w:rFonts w:asciiTheme="minorHAnsi" w:eastAsiaTheme="minorHAnsi" w:hAnsiTheme="minorHAnsi" w:cs="ArialNarrow"/>
        </w:rPr>
        <w:t xml:space="preserve"> years, following which the child or young person </w:t>
      </w:r>
      <w:r w:rsidR="00C3291D">
        <w:rPr>
          <w:rFonts w:asciiTheme="minorHAnsi" w:eastAsiaTheme="minorHAnsi" w:hAnsiTheme="minorHAnsi" w:cs="ArialNarrow"/>
        </w:rPr>
        <w:t>may be eligible</w:t>
      </w:r>
      <w:r>
        <w:rPr>
          <w:rFonts w:asciiTheme="minorHAnsi" w:eastAsiaTheme="minorHAnsi" w:hAnsiTheme="minorHAnsi" w:cs="ArialNarrow"/>
        </w:rPr>
        <w:t xml:space="preserve"> to apply for indefinite leave to remain. However, being granted humanitarian protection rather than refugee status has a significant impact on the child’s ability to integrate in the UK. </w:t>
      </w:r>
    </w:p>
    <w:p w14:paraId="0B9DC098" w14:textId="77777777" w:rsidR="00B85A1C" w:rsidRDefault="00B85A1C" w:rsidP="000160CC">
      <w:pPr>
        <w:rPr>
          <w:rFonts w:asciiTheme="minorHAnsi" w:eastAsiaTheme="minorHAnsi" w:hAnsiTheme="minorHAnsi" w:cs="ArialNarrow"/>
        </w:rPr>
      </w:pPr>
    </w:p>
    <w:p w14:paraId="59E8A186" w14:textId="31082777" w:rsidR="0063734F" w:rsidRDefault="0063734F" w:rsidP="000160CC">
      <w:pPr>
        <w:rPr>
          <w:rFonts w:asciiTheme="minorHAnsi" w:eastAsiaTheme="minorHAnsi" w:hAnsiTheme="minorHAnsi" w:cs="ArialNarrow"/>
        </w:rPr>
      </w:pPr>
      <w:r>
        <w:rPr>
          <w:rFonts w:asciiTheme="minorHAnsi" w:eastAsiaTheme="minorHAnsi" w:hAnsiTheme="minorHAnsi" w:cs="ArialNarrow"/>
        </w:rPr>
        <w:t>One of the most significant barriers</w:t>
      </w:r>
      <w:r w:rsidR="00C3291D">
        <w:rPr>
          <w:rFonts w:asciiTheme="minorHAnsi" w:eastAsiaTheme="minorHAnsi" w:hAnsiTheme="minorHAnsi" w:cs="ArialNarrow"/>
        </w:rPr>
        <w:t xml:space="preserve"> to integration</w:t>
      </w:r>
      <w:r>
        <w:rPr>
          <w:rFonts w:asciiTheme="minorHAnsi" w:eastAsiaTheme="minorHAnsi" w:hAnsiTheme="minorHAnsi" w:cs="ArialNarrow"/>
        </w:rPr>
        <w:t xml:space="preserve"> is </w:t>
      </w:r>
      <w:r w:rsidR="00200A97">
        <w:rPr>
          <w:rFonts w:asciiTheme="minorHAnsi" w:eastAsiaTheme="minorHAnsi" w:hAnsiTheme="minorHAnsi" w:cs="ArialNarrow"/>
        </w:rPr>
        <w:t xml:space="preserve">access to student finance. </w:t>
      </w:r>
      <w:r w:rsidR="00226EA0">
        <w:rPr>
          <w:rFonts w:asciiTheme="minorHAnsi" w:eastAsiaTheme="minorHAnsi" w:hAnsiTheme="minorHAnsi" w:cs="ArialNarrow"/>
        </w:rPr>
        <w:t xml:space="preserve">A child or young person </w:t>
      </w:r>
      <w:r w:rsidR="00200A97">
        <w:rPr>
          <w:rFonts w:asciiTheme="minorHAnsi" w:eastAsiaTheme="minorHAnsi" w:hAnsiTheme="minorHAnsi" w:cs="ArialNarrow"/>
        </w:rPr>
        <w:t xml:space="preserve">granted humanitarian protection will be able to qualify for home fees </w:t>
      </w:r>
      <w:r w:rsidR="00226EA0">
        <w:rPr>
          <w:rFonts w:asciiTheme="minorHAnsi" w:eastAsiaTheme="minorHAnsi" w:hAnsiTheme="minorHAnsi" w:cs="ArialNarrow"/>
        </w:rPr>
        <w:t xml:space="preserve">in England </w:t>
      </w:r>
      <w:r w:rsidR="00200A97">
        <w:rPr>
          <w:rFonts w:asciiTheme="minorHAnsi" w:eastAsiaTheme="minorHAnsi" w:hAnsiTheme="minorHAnsi" w:cs="ArialNarrow"/>
        </w:rPr>
        <w:t>if they are ordinarily resident in the UK on the first day of the fi</w:t>
      </w:r>
      <w:r w:rsidR="00226EA0">
        <w:rPr>
          <w:rFonts w:asciiTheme="minorHAnsi" w:eastAsiaTheme="minorHAnsi" w:hAnsiTheme="minorHAnsi" w:cs="ArialNarrow"/>
        </w:rPr>
        <w:t xml:space="preserve">rst academic year of the course. However, </w:t>
      </w:r>
      <w:r w:rsidR="00200A97">
        <w:rPr>
          <w:rFonts w:asciiTheme="minorHAnsi" w:eastAsiaTheme="minorHAnsi" w:hAnsiTheme="minorHAnsi" w:cs="ArialNarrow"/>
        </w:rPr>
        <w:t>that child or young person will not be able to obtain full student support</w:t>
      </w:r>
      <w:r w:rsidR="00226EA0">
        <w:rPr>
          <w:rFonts w:asciiTheme="minorHAnsi" w:eastAsiaTheme="minorHAnsi" w:hAnsiTheme="minorHAnsi" w:cs="ArialNarrow"/>
        </w:rPr>
        <w:t xml:space="preserve"> in England</w:t>
      </w:r>
      <w:r w:rsidR="00200A97">
        <w:rPr>
          <w:rFonts w:asciiTheme="minorHAnsi" w:eastAsiaTheme="minorHAnsi" w:hAnsiTheme="minorHAnsi" w:cs="ArialNarrow"/>
        </w:rPr>
        <w:t xml:space="preserve"> unless they have been ordinarily resident in the UK for </w:t>
      </w:r>
      <w:r w:rsidR="009117D1">
        <w:rPr>
          <w:rFonts w:asciiTheme="minorHAnsi" w:eastAsiaTheme="minorHAnsi" w:hAnsiTheme="minorHAnsi" w:cs="ArialNarrow"/>
        </w:rPr>
        <w:t xml:space="preserve">three </w:t>
      </w:r>
      <w:r w:rsidR="00200A97">
        <w:rPr>
          <w:rFonts w:asciiTheme="minorHAnsi" w:eastAsiaTheme="minorHAnsi" w:hAnsiTheme="minorHAnsi" w:cs="ArialNarrow"/>
        </w:rPr>
        <w:t>years</w:t>
      </w:r>
      <w:r w:rsidR="00226EA0">
        <w:rPr>
          <w:rFonts w:asciiTheme="minorHAnsi" w:eastAsiaTheme="minorHAnsi" w:hAnsiTheme="minorHAnsi" w:cs="ArialNarrow"/>
        </w:rPr>
        <w:t xml:space="preserve"> (</w:t>
      </w:r>
      <w:r w:rsidR="009117D1">
        <w:rPr>
          <w:rFonts w:asciiTheme="minorHAnsi" w:eastAsiaTheme="minorHAnsi" w:hAnsiTheme="minorHAnsi" w:cs="ArialNarrow"/>
        </w:rPr>
        <w:t xml:space="preserve">in </w:t>
      </w:r>
      <w:r w:rsidR="00226EA0">
        <w:rPr>
          <w:rFonts w:asciiTheme="minorHAnsi" w:eastAsiaTheme="minorHAnsi" w:hAnsiTheme="minorHAnsi" w:cs="ArialNarrow"/>
        </w:rPr>
        <w:t xml:space="preserve">Scotland the </w:t>
      </w:r>
      <w:r w:rsidR="009117D1">
        <w:rPr>
          <w:rFonts w:asciiTheme="minorHAnsi" w:eastAsiaTheme="minorHAnsi" w:hAnsiTheme="minorHAnsi" w:cs="ArialNarrow"/>
        </w:rPr>
        <w:t xml:space="preserve">three </w:t>
      </w:r>
      <w:r w:rsidR="00226EA0">
        <w:rPr>
          <w:rFonts w:asciiTheme="minorHAnsi" w:eastAsiaTheme="minorHAnsi" w:hAnsiTheme="minorHAnsi" w:cs="ArialNarrow"/>
        </w:rPr>
        <w:t>years ordinary residence is not a requirement)</w:t>
      </w:r>
      <w:r w:rsidR="00200A97">
        <w:rPr>
          <w:rFonts w:asciiTheme="minorHAnsi" w:eastAsiaTheme="minorHAnsi" w:hAnsiTheme="minorHAnsi" w:cs="ArialNarrow"/>
        </w:rPr>
        <w:t>.</w:t>
      </w:r>
      <w:r w:rsidR="00200A97">
        <w:rPr>
          <w:rStyle w:val="FootnoteReference"/>
          <w:rFonts w:asciiTheme="minorHAnsi" w:eastAsiaTheme="minorHAnsi" w:hAnsiTheme="minorHAnsi" w:cs="ArialNarrow"/>
        </w:rPr>
        <w:footnoteReference w:id="13"/>
      </w:r>
      <w:r w:rsidR="00226EA0">
        <w:rPr>
          <w:rFonts w:asciiTheme="minorHAnsi" w:eastAsiaTheme="minorHAnsi" w:hAnsiTheme="minorHAnsi" w:cs="ArialNarrow"/>
        </w:rPr>
        <w:t xml:space="preserve"> This rule is a serious barrier to education and integration for those who have been recognised as significantly vulnerable. </w:t>
      </w:r>
    </w:p>
    <w:p w14:paraId="5F450E2A" w14:textId="77777777" w:rsidR="00C91F0F" w:rsidRDefault="00C91F0F" w:rsidP="000160CC">
      <w:pPr>
        <w:rPr>
          <w:rFonts w:asciiTheme="minorHAnsi" w:eastAsiaTheme="minorHAnsi" w:hAnsiTheme="minorHAnsi" w:cs="ArialNarrow"/>
          <w:u w:val="single"/>
        </w:rPr>
      </w:pPr>
    </w:p>
    <w:p w14:paraId="3DF24389" w14:textId="20DED880" w:rsidR="00B85A1C" w:rsidRDefault="00654B79" w:rsidP="00AB1B99">
      <w:pPr>
        <w:rPr>
          <w:rFonts w:asciiTheme="minorHAnsi" w:eastAsiaTheme="minorHAnsi" w:hAnsiTheme="minorHAnsi" w:cs="ArialNarrow"/>
        </w:rPr>
      </w:pPr>
      <w:r>
        <w:rPr>
          <w:rFonts w:asciiTheme="minorHAnsi" w:eastAsiaTheme="minorHAnsi" w:hAnsiTheme="minorHAnsi" w:cs="ArialNarrow"/>
        </w:rPr>
        <w:t xml:space="preserve">A </w:t>
      </w:r>
      <w:r w:rsidRPr="00654B79">
        <w:rPr>
          <w:rFonts w:asciiTheme="minorHAnsi" w:eastAsiaTheme="minorHAnsi" w:hAnsiTheme="minorHAnsi" w:cs="ArialNarrow"/>
        </w:rPr>
        <w:t xml:space="preserve">major issue for </w:t>
      </w:r>
      <w:r>
        <w:rPr>
          <w:rFonts w:asciiTheme="minorHAnsi" w:eastAsiaTheme="minorHAnsi" w:hAnsiTheme="minorHAnsi" w:cs="ArialNarrow"/>
        </w:rPr>
        <w:t>unaccompanied children in the UK who have claimed asylum</w:t>
      </w:r>
      <w:r w:rsidR="0051067D">
        <w:rPr>
          <w:rFonts w:asciiTheme="minorHAnsi" w:eastAsiaTheme="minorHAnsi" w:hAnsiTheme="minorHAnsi" w:cs="ArialNarrow"/>
        </w:rPr>
        <w:t xml:space="preserve"> is where </w:t>
      </w:r>
      <w:r w:rsidR="009117D1">
        <w:rPr>
          <w:rFonts w:asciiTheme="minorHAnsi" w:eastAsiaTheme="minorHAnsi" w:hAnsiTheme="minorHAnsi" w:cs="ArialNarrow"/>
        </w:rPr>
        <w:t xml:space="preserve">their </w:t>
      </w:r>
      <w:r w:rsidR="0051067D">
        <w:rPr>
          <w:rFonts w:asciiTheme="minorHAnsi" w:eastAsiaTheme="minorHAnsi" w:hAnsiTheme="minorHAnsi" w:cs="ArialNarrow"/>
        </w:rPr>
        <w:t xml:space="preserve">asylum claim is refused. In this case, the child will often be granted limited leave as an unaccompanied minor (UASC leave) – for example in 2016 so far this type of leave was granted in 52% of all cases for children. </w:t>
      </w:r>
      <w:r w:rsidR="00A510FC">
        <w:rPr>
          <w:rFonts w:asciiTheme="minorHAnsi" w:eastAsiaTheme="minorHAnsi" w:hAnsiTheme="minorHAnsi" w:cs="ArialNarrow"/>
        </w:rPr>
        <w:t>This form of leave only lasts until the child is 17.5 years old or 2.5 years, whichever is shorter. Once a child reaches the age of 18, they will have lost the only reason they were granted this limited type of leave</w:t>
      </w:r>
      <w:r w:rsidR="009873DB">
        <w:rPr>
          <w:rFonts w:asciiTheme="minorHAnsi" w:eastAsiaTheme="minorHAnsi" w:hAnsiTheme="minorHAnsi" w:cs="ArialNarrow"/>
        </w:rPr>
        <w:t xml:space="preserve">, because they </w:t>
      </w:r>
      <w:r w:rsidR="00C3291D">
        <w:rPr>
          <w:rFonts w:asciiTheme="minorHAnsi" w:eastAsiaTheme="minorHAnsi" w:hAnsiTheme="minorHAnsi" w:cs="ArialNarrow"/>
        </w:rPr>
        <w:t>will</w:t>
      </w:r>
      <w:r w:rsidR="009873DB">
        <w:rPr>
          <w:rFonts w:asciiTheme="minorHAnsi" w:eastAsiaTheme="minorHAnsi" w:hAnsiTheme="minorHAnsi" w:cs="ArialNarrow"/>
        </w:rPr>
        <w:t xml:space="preserve"> no longer </w:t>
      </w:r>
      <w:r w:rsidR="00C3291D">
        <w:rPr>
          <w:rFonts w:asciiTheme="minorHAnsi" w:eastAsiaTheme="minorHAnsi" w:hAnsiTheme="minorHAnsi" w:cs="ArialNarrow"/>
        </w:rPr>
        <w:t xml:space="preserve">be </w:t>
      </w:r>
      <w:r w:rsidR="009873DB">
        <w:rPr>
          <w:rFonts w:asciiTheme="minorHAnsi" w:eastAsiaTheme="minorHAnsi" w:hAnsiTheme="minorHAnsi" w:cs="ArialNarrow"/>
        </w:rPr>
        <w:t>a minor</w:t>
      </w:r>
      <w:r w:rsidR="00A510FC">
        <w:rPr>
          <w:rFonts w:asciiTheme="minorHAnsi" w:eastAsiaTheme="minorHAnsi" w:hAnsiTheme="minorHAnsi" w:cs="ArialNarrow"/>
        </w:rPr>
        <w:t xml:space="preserve">. </w:t>
      </w:r>
    </w:p>
    <w:p w14:paraId="679CDBBA" w14:textId="77777777" w:rsidR="00B85A1C" w:rsidRDefault="00B85A1C" w:rsidP="00AB1B99">
      <w:pPr>
        <w:rPr>
          <w:rFonts w:asciiTheme="minorHAnsi" w:eastAsiaTheme="minorHAnsi" w:hAnsiTheme="minorHAnsi" w:cs="ArialNarrow"/>
        </w:rPr>
      </w:pPr>
    </w:p>
    <w:p w14:paraId="147DE58F" w14:textId="4DA992A2" w:rsidR="00A510FC" w:rsidRPr="00AB1B99" w:rsidRDefault="00A510FC" w:rsidP="00AB1B99">
      <w:pPr>
        <w:rPr>
          <w:rFonts w:asciiTheme="minorHAnsi" w:eastAsiaTheme="minorHAnsi" w:hAnsiTheme="minorHAnsi" w:cs="ArialNarrow"/>
        </w:rPr>
      </w:pPr>
      <w:r>
        <w:rPr>
          <w:rFonts w:asciiTheme="minorHAnsi" w:eastAsiaTheme="minorHAnsi" w:hAnsiTheme="minorHAnsi" w:cs="ArialNarrow"/>
        </w:rPr>
        <w:t>It is important that children who are granted this type of leave appeal against the decision not to grant them refugee status or humanitarian protection</w:t>
      </w:r>
      <w:r w:rsidR="009873DB" w:rsidRPr="009873DB">
        <w:rPr>
          <w:rFonts w:asciiTheme="minorHAnsi" w:eastAsiaTheme="minorHAnsi" w:hAnsiTheme="minorHAnsi" w:cs="ArialNarrow"/>
        </w:rPr>
        <w:t xml:space="preserve"> </w:t>
      </w:r>
      <w:r w:rsidR="009873DB">
        <w:rPr>
          <w:rFonts w:asciiTheme="minorHAnsi" w:eastAsiaTheme="minorHAnsi" w:hAnsiTheme="minorHAnsi" w:cs="ArialNarrow"/>
        </w:rPr>
        <w:t>when they receive their asylum refusal</w:t>
      </w:r>
      <w:r>
        <w:rPr>
          <w:rFonts w:asciiTheme="minorHAnsi" w:eastAsiaTheme="minorHAnsi" w:hAnsiTheme="minorHAnsi" w:cs="ArialNarrow"/>
        </w:rPr>
        <w:t xml:space="preserve">. However, in practice this often does not happen, either due to lack of quality advice or availability of representation. A grant of UASC leave is not a </w:t>
      </w:r>
      <w:r w:rsidR="009873DB">
        <w:rPr>
          <w:rFonts w:asciiTheme="minorHAnsi" w:eastAsiaTheme="minorHAnsi" w:hAnsiTheme="minorHAnsi" w:cs="ArialNarrow"/>
        </w:rPr>
        <w:t xml:space="preserve">long-term </w:t>
      </w:r>
      <w:r>
        <w:rPr>
          <w:rFonts w:asciiTheme="minorHAnsi" w:eastAsiaTheme="minorHAnsi" w:hAnsiTheme="minorHAnsi" w:cs="ArialNarrow"/>
        </w:rPr>
        <w:t xml:space="preserve">solution for children and will place barriers to the child being able to integrate in the UK, including in education, employment and </w:t>
      </w:r>
      <w:r w:rsidR="006C1FB0">
        <w:rPr>
          <w:rFonts w:asciiTheme="minorHAnsi" w:eastAsiaTheme="minorHAnsi" w:hAnsiTheme="minorHAnsi" w:cs="ArialNarrow"/>
        </w:rPr>
        <w:t xml:space="preserve">travel. </w:t>
      </w:r>
      <w:r w:rsidR="00AB1B99">
        <w:rPr>
          <w:rFonts w:asciiTheme="minorHAnsi" w:eastAsiaTheme="minorHAnsi" w:hAnsiTheme="minorHAnsi" w:cs="ArialNarrow"/>
        </w:rPr>
        <w:t xml:space="preserve">The UNCHR &amp; UNICEF have stated that </w:t>
      </w:r>
      <w:r w:rsidR="00AB1B99" w:rsidRPr="00AB1B99">
        <w:rPr>
          <w:rFonts w:asciiTheme="minorHAnsi" w:eastAsiaTheme="minorHAnsi" w:hAnsiTheme="minorHAnsi" w:cs="ArialNarrow"/>
          <w:i/>
        </w:rPr>
        <w:t>“While regularising immigration status, this temporary leave does not constitute a durable solution for the child but instead leads to an uncertain future. Evidence suggests it also can create barriers for local authorities in undertaking any meaningful long</w:t>
      </w:r>
      <w:r w:rsidR="00B85A1C">
        <w:rPr>
          <w:rFonts w:asciiTheme="minorHAnsi" w:eastAsiaTheme="minorHAnsi" w:hAnsiTheme="minorHAnsi" w:cs="ArialNarrow"/>
          <w:i/>
        </w:rPr>
        <w:t>-</w:t>
      </w:r>
      <w:r w:rsidR="00AB1B99" w:rsidRPr="00AB1B99">
        <w:rPr>
          <w:rFonts w:asciiTheme="minorHAnsi" w:eastAsiaTheme="minorHAnsi" w:hAnsiTheme="minorHAnsi" w:cs="ArialNarrow"/>
          <w:i/>
        </w:rPr>
        <w:t>term planning with the child.”</w:t>
      </w:r>
      <w:r w:rsidR="00AB1B99" w:rsidRPr="009873DB">
        <w:rPr>
          <w:rStyle w:val="FootnoteReference"/>
          <w:rFonts w:asciiTheme="minorHAnsi" w:eastAsiaTheme="minorHAnsi" w:hAnsiTheme="minorHAnsi" w:cs="ArialNarrow"/>
        </w:rPr>
        <w:footnoteReference w:id="14"/>
      </w:r>
    </w:p>
    <w:p w14:paraId="3CDC5D71" w14:textId="77777777" w:rsidR="00A510FC" w:rsidRPr="00654B79" w:rsidRDefault="00A510FC" w:rsidP="000160CC">
      <w:pPr>
        <w:rPr>
          <w:rFonts w:asciiTheme="minorHAnsi" w:eastAsiaTheme="minorHAnsi" w:hAnsiTheme="minorHAnsi" w:cs="ArialNarrow"/>
        </w:rPr>
      </w:pPr>
    </w:p>
    <w:p w14:paraId="52B51316" w14:textId="76A9A717" w:rsidR="001B7BEA" w:rsidRDefault="00061C1C" w:rsidP="000160CC">
      <w:pPr>
        <w:rPr>
          <w:rFonts w:asciiTheme="minorHAnsi" w:eastAsiaTheme="minorHAnsi" w:hAnsiTheme="minorHAnsi" w:cs="ArialNarrow"/>
          <w:u w:val="single"/>
        </w:rPr>
      </w:pPr>
      <w:r w:rsidRPr="00061C1C">
        <w:rPr>
          <w:rFonts w:asciiTheme="minorHAnsi" w:eastAsiaTheme="minorHAnsi" w:hAnsiTheme="minorHAnsi" w:cs="ArialNarrow"/>
          <w:u w:val="single"/>
        </w:rPr>
        <w:t>Legal advice &amp; legal aid</w:t>
      </w:r>
    </w:p>
    <w:p w14:paraId="07948BC5" w14:textId="77777777" w:rsidR="00C91F0F" w:rsidRDefault="00C91F0F" w:rsidP="000160CC">
      <w:pPr>
        <w:rPr>
          <w:rFonts w:asciiTheme="minorHAnsi" w:eastAsiaTheme="minorHAnsi" w:hAnsiTheme="minorHAnsi" w:cs="ArialNarrow"/>
          <w:u w:val="single"/>
        </w:rPr>
      </w:pPr>
    </w:p>
    <w:p w14:paraId="1F54FF1F" w14:textId="143A6F80" w:rsidR="000B04DB" w:rsidRDefault="000B04DB" w:rsidP="000160CC">
      <w:pPr>
        <w:rPr>
          <w:rFonts w:asciiTheme="minorHAnsi" w:eastAsiaTheme="minorHAnsi" w:hAnsiTheme="minorHAnsi" w:cs="ArialNarrow"/>
        </w:rPr>
      </w:pPr>
      <w:r>
        <w:rPr>
          <w:rFonts w:asciiTheme="minorHAnsi" w:eastAsiaTheme="minorHAnsi" w:hAnsiTheme="minorHAnsi" w:cs="ArialNarrow"/>
        </w:rPr>
        <w:t>Following the Legal Aid Sentencing and Punishment of Offenders Act 2012, immigration law was largely removed</w:t>
      </w:r>
      <w:r w:rsidRPr="000B04DB">
        <w:rPr>
          <w:rFonts w:asciiTheme="minorHAnsi" w:eastAsiaTheme="minorHAnsi" w:hAnsiTheme="minorHAnsi" w:cs="ArialNarrow"/>
        </w:rPr>
        <w:t xml:space="preserve"> from the scope of legal aid</w:t>
      </w:r>
      <w:r w:rsidR="00C3291D">
        <w:rPr>
          <w:rFonts w:asciiTheme="minorHAnsi" w:eastAsiaTheme="minorHAnsi" w:hAnsiTheme="minorHAnsi" w:cs="ArialNarrow"/>
        </w:rPr>
        <w:t>. T</w:t>
      </w:r>
      <w:r>
        <w:rPr>
          <w:rFonts w:asciiTheme="minorHAnsi" w:eastAsiaTheme="minorHAnsi" w:hAnsiTheme="minorHAnsi" w:cs="ArialNarrow"/>
        </w:rPr>
        <w:t xml:space="preserve">his </w:t>
      </w:r>
      <w:r w:rsidRPr="000B04DB">
        <w:rPr>
          <w:rFonts w:asciiTheme="minorHAnsi" w:eastAsiaTheme="minorHAnsi" w:hAnsiTheme="minorHAnsi" w:cs="ArialNarrow"/>
        </w:rPr>
        <w:t xml:space="preserve">has meant that children, young people and families, who are unable to pay privately for legal services, are not able to use the justice system to secure their rights or access services to which they are entitled. Children are some of the most vulnerable in the system and the least likely to be able to access any of the limited alternative provision. </w:t>
      </w:r>
    </w:p>
    <w:p w14:paraId="4DEC33E0" w14:textId="77777777" w:rsidR="000B04DB" w:rsidRDefault="000B04DB" w:rsidP="000160CC">
      <w:pPr>
        <w:rPr>
          <w:rFonts w:asciiTheme="minorHAnsi" w:eastAsiaTheme="minorHAnsi" w:hAnsiTheme="minorHAnsi" w:cs="ArialNarrow"/>
        </w:rPr>
      </w:pPr>
    </w:p>
    <w:p w14:paraId="798EF3A2" w14:textId="5E7F0307" w:rsidR="000B04DB" w:rsidRDefault="000B04DB" w:rsidP="000160CC">
      <w:pPr>
        <w:rPr>
          <w:rFonts w:asciiTheme="minorHAnsi" w:eastAsiaTheme="minorHAnsi" w:hAnsiTheme="minorHAnsi" w:cs="ArialNarrow"/>
        </w:rPr>
      </w:pPr>
      <w:r>
        <w:rPr>
          <w:rFonts w:asciiTheme="minorHAnsi" w:eastAsiaTheme="minorHAnsi" w:hAnsiTheme="minorHAnsi" w:cs="ArialNarrow"/>
        </w:rPr>
        <w:t xml:space="preserve">Although asylum advice and representation is still covered by legal aid, the removal of </w:t>
      </w:r>
      <w:r w:rsidR="009873DB">
        <w:rPr>
          <w:rFonts w:asciiTheme="minorHAnsi" w:eastAsiaTheme="minorHAnsi" w:hAnsiTheme="minorHAnsi" w:cs="ArialNarrow"/>
        </w:rPr>
        <w:t xml:space="preserve">advice about </w:t>
      </w:r>
      <w:r>
        <w:rPr>
          <w:rFonts w:asciiTheme="minorHAnsi" w:eastAsiaTheme="minorHAnsi" w:hAnsiTheme="minorHAnsi" w:cs="ArialNarrow"/>
        </w:rPr>
        <w:t xml:space="preserve">immigration from </w:t>
      </w:r>
      <w:r w:rsidR="009873DB">
        <w:rPr>
          <w:rFonts w:asciiTheme="minorHAnsi" w:eastAsiaTheme="minorHAnsi" w:hAnsiTheme="minorHAnsi" w:cs="ArialNarrow"/>
        </w:rPr>
        <w:t xml:space="preserve">the scope of </w:t>
      </w:r>
      <w:r>
        <w:rPr>
          <w:rFonts w:asciiTheme="minorHAnsi" w:eastAsiaTheme="minorHAnsi" w:hAnsiTheme="minorHAnsi" w:cs="ArialNarrow"/>
        </w:rPr>
        <w:t>legal a</w:t>
      </w:r>
      <w:bookmarkStart w:id="0" w:name="_GoBack"/>
      <w:bookmarkEnd w:id="0"/>
      <w:r>
        <w:rPr>
          <w:rFonts w:asciiTheme="minorHAnsi" w:eastAsiaTheme="minorHAnsi" w:hAnsiTheme="minorHAnsi" w:cs="ArialNarrow"/>
        </w:rPr>
        <w:t xml:space="preserve">id means that those unaccompanied children who either need to make an immigration application or further leave to remain application may have to pay for legal representation (or the local authority will if the child is looked after and accommodated). </w:t>
      </w:r>
    </w:p>
    <w:p w14:paraId="31BBB5DB" w14:textId="77777777" w:rsidR="00E1576F" w:rsidRDefault="00E1576F" w:rsidP="000160CC">
      <w:pPr>
        <w:rPr>
          <w:rFonts w:asciiTheme="minorHAnsi" w:eastAsiaTheme="minorHAnsi" w:hAnsiTheme="minorHAnsi" w:cs="ArialNarrow"/>
        </w:rPr>
      </w:pPr>
    </w:p>
    <w:p w14:paraId="1667ED36" w14:textId="20D44011" w:rsidR="00D409C2" w:rsidRPr="000B04DB" w:rsidRDefault="000B04DB" w:rsidP="000160CC">
      <w:pPr>
        <w:rPr>
          <w:rFonts w:asciiTheme="minorHAnsi" w:eastAsiaTheme="minorHAnsi" w:hAnsiTheme="minorHAnsi" w:cs="ArialNarrow"/>
        </w:rPr>
      </w:pPr>
      <w:r>
        <w:rPr>
          <w:rFonts w:asciiTheme="minorHAnsi" w:eastAsiaTheme="minorHAnsi" w:hAnsiTheme="minorHAnsi" w:cs="ArialNarrow"/>
        </w:rPr>
        <w:t>Furthermore, t</w:t>
      </w:r>
      <w:r w:rsidRPr="000B04DB">
        <w:rPr>
          <w:rFonts w:asciiTheme="minorHAnsi" w:eastAsiaTheme="minorHAnsi" w:hAnsiTheme="minorHAnsi" w:cs="ArialNarrow"/>
        </w:rPr>
        <w:t>he provision of high-quality</w:t>
      </w:r>
      <w:r>
        <w:rPr>
          <w:rFonts w:asciiTheme="minorHAnsi" w:eastAsiaTheme="minorHAnsi" w:hAnsiTheme="minorHAnsi" w:cs="ArialNarrow"/>
        </w:rPr>
        <w:t xml:space="preserve"> legal aid </w:t>
      </w:r>
      <w:r w:rsidR="009873DB">
        <w:rPr>
          <w:rFonts w:asciiTheme="minorHAnsi" w:eastAsiaTheme="minorHAnsi" w:hAnsiTheme="minorHAnsi" w:cs="ArialNarrow"/>
        </w:rPr>
        <w:t xml:space="preserve">advice </w:t>
      </w:r>
      <w:r>
        <w:rPr>
          <w:rFonts w:asciiTheme="minorHAnsi" w:eastAsiaTheme="minorHAnsi" w:hAnsiTheme="minorHAnsi" w:cs="ArialNarrow"/>
        </w:rPr>
        <w:t>remains London focus</w:t>
      </w:r>
      <w:r w:rsidRPr="000B04DB">
        <w:rPr>
          <w:rFonts w:asciiTheme="minorHAnsi" w:eastAsiaTheme="minorHAnsi" w:hAnsiTheme="minorHAnsi" w:cs="ArialNarrow"/>
        </w:rPr>
        <w:t>ed with scant provision in other areas of the country. In December 2015, the Government reported on not-for-profits and found the majority of legal advice was provided within London.</w:t>
      </w:r>
      <w:r>
        <w:rPr>
          <w:rStyle w:val="FootnoteReference"/>
          <w:rFonts w:asciiTheme="minorHAnsi" w:eastAsiaTheme="minorHAnsi" w:hAnsiTheme="minorHAnsi" w:cs="ArialNarrow"/>
        </w:rPr>
        <w:footnoteReference w:id="15"/>
      </w:r>
      <w:r w:rsidR="000F0C34">
        <w:rPr>
          <w:rFonts w:asciiTheme="minorHAnsi" w:eastAsiaTheme="minorHAnsi" w:hAnsiTheme="minorHAnsi" w:cs="ArialNarrow"/>
        </w:rPr>
        <w:t xml:space="preserve"> </w:t>
      </w:r>
      <w:r w:rsidRPr="000B04DB">
        <w:rPr>
          <w:rFonts w:asciiTheme="minorHAnsi" w:eastAsiaTheme="minorHAnsi" w:hAnsiTheme="minorHAnsi" w:cs="ArialNarrow"/>
        </w:rPr>
        <w:t>This matched the findings of the Justice Select Committee.</w:t>
      </w:r>
      <w:r w:rsidR="000F0C34">
        <w:rPr>
          <w:rFonts w:asciiTheme="minorHAnsi" w:eastAsiaTheme="minorHAnsi" w:hAnsiTheme="minorHAnsi" w:cs="ArialNarrow"/>
        </w:rPr>
        <w:t xml:space="preserve"> </w:t>
      </w:r>
      <w:r w:rsidRPr="000B04DB">
        <w:rPr>
          <w:rFonts w:asciiTheme="minorHAnsi" w:eastAsiaTheme="minorHAnsi" w:hAnsiTheme="minorHAnsi" w:cs="ArialNarrow"/>
        </w:rPr>
        <w:t>This is a pa</w:t>
      </w:r>
      <w:r w:rsidR="00E1576F">
        <w:rPr>
          <w:rFonts w:asciiTheme="minorHAnsi" w:eastAsiaTheme="minorHAnsi" w:hAnsiTheme="minorHAnsi" w:cs="ArialNarrow"/>
        </w:rPr>
        <w:t>rticular problem with a large number of children due to be transferred under the National Transfer Scheme (see above for further information). With provision already stretched in those areas where children are currently residing, for example in Kent, it is concerning that there will not be sufficient good quality, legal aid</w:t>
      </w:r>
      <w:r w:rsidR="009873DB">
        <w:rPr>
          <w:rFonts w:asciiTheme="minorHAnsi" w:eastAsiaTheme="minorHAnsi" w:hAnsiTheme="minorHAnsi" w:cs="ArialNarrow"/>
        </w:rPr>
        <w:t xml:space="preserve"> fund</w:t>
      </w:r>
      <w:r w:rsidR="00E1576F">
        <w:rPr>
          <w:rFonts w:asciiTheme="minorHAnsi" w:eastAsiaTheme="minorHAnsi" w:hAnsiTheme="minorHAnsi" w:cs="ArialNarrow"/>
        </w:rPr>
        <w:t xml:space="preserve">ed advice for unaccompanied children arriving in the UK and claiming asylum in many areas of the UK before and after transfer. </w:t>
      </w:r>
    </w:p>
    <w:p w14:paraId="7C6553D3" w14:textId="77777777" w:rsidR="000B04DB" w:rsidRDefault="000B04DB" w:rsidP="000160CC">
      <w:pPr>
        <w:rPr>
          <w:rFonts w:asciiTheme="minorHAnsi" w:eastAsiaTheme="minorHAnsi" w:hAnsiTheme="minorHAnsi" w:cs="ArialNarrow"/>
          <w:u w:val="single"/>
        </w:rPr>
      </w:pPr>
    </w:p>
    <w:p w14:paraId="2F55BC93" w14:textId="0730192A" w:rsidR="0063734F" w:rsidRDefault="00C91F0F" w:rsidP="000160CC">
      <w:pPr>
        <w:rPr>
          <w:rFonts w:asciiTheme="minorHAnsi" w:eastAsiaTheme="minorHAnsi" w:hAnsiTheme="minorHAnsi" w:cs="ArialNarrow"/>
          <w:u w:val="single"/>
        </w:rPr>
      </w:pPr>
      <w:r>
        <w:rPr>
          <w:rFonts w:asciiTheme="minorHAnsi" w:eastAsiaTheme="minorHAnsi" w:hAnsiTheme="minorHAnsi" w:cs="ArialNarrow"/>
          <w:u w:val="single"/>
        </w:rPr>
        <w:t>Family Reunion</w:t>
      </w:r>
    </w:p>
    <w:p w14:paraId="5B4217DA" w14:textId="77777777" w:rsidR="0063734F" w:rsidRDefault="0063734F" w:rsidP="000160CC">
      <w:pPr>
        <w:rPr>
          <w:rFonts w:asciiTheme="minorHAnsi" w:eastAsiaTheme="minorHAnsi" w:hAnsiTheme="minorHAnsi" w:cs="ArialNarrow"/>
          <w:u w:val="single"/>
        </w:rPr>
      </w:pPr>
    </w:p>
    <w:p w14:paraId="308ADFAE" w14:textId="77777777" w:rsidR="00BE0B35" w:rsidRDefault="00D858BB" w:rsidP="00BE0B35">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 xml:space="preserve">A major barrier to integration for unaccompanied and re-settled children in the UK is lack of provision for children to be reunited with their family members. </w:t>
      </w:r>
      <w:r w:rsidR="00BE0B35" w:rsidRPr="00BE0B35">
        <w:rPr>
          <w:rFonts w:asciiTheme="minorHAnsi" w:eastAsiaTheme="minorHAnsi" w:hAnsiTheme="minorHAnsi" w:cs="ArialNarrow"/>
        </w:rPr>
        <w:t xml:space="preserve">The rules on refugee family reunion </w:t>
      </w:r>
      <w:r w:rsidR="00BE0B35">
        <w:rPr>
          <w:rFonts w:asciiTheme="minorHAnsi" w:eastAsiaTheme="minorHAnsi" w:hAnsiTheme="minorHAnsi" w:cs="ArialNarrow"/>
        </w:rPr>
        <w:t>in the immigration rules do not contain provisions for children to be reunited with their family. For a detailed examination of family reunion and problems for children, please see the ILPA briefing on the subject.</w:t>
      </w:r>
      <w:r w:rsidR="00BE0B35">
        <w:rPr>
          <w:rStyle w:val="FootnoteReference"/>
          <w:rFonts w:asciiTheme="minorHAnsi" w:eastAsiaTheme="minorHAnsi" w:hAnsiTheme="minorHAnsi" w:cs="ArialNarrow"/>
        </w:rPr>
        <w:footnoteReference w:id="16"/>
      </w:r>
      <w:r w:rsidR="00BE0B35">
        <w:rPr>
          <w:rFonts w:asciiTheme="minorHAnsi" w:eastAsiaTheme="minorHAnsi" w:hAnsiTheme="minorHAnsi" w:cs="ArialNarrow"/>
        </w:rPr>
        <w:t xml:space="preserve"> </w:t>
      </w:r>
    </w:p>
    <w:p w14:paraId="41BFAEE8" w14:textId="77777777" w:rsidR="00BE0B35" w:rsidRDefault="00BE0B35" w:rsidP="00BE0B35">
      <w:pPr>
        <w:autoSpaceDE w:val="0"/>
        <w:autoSpaceDN w:val="0"/>
        <w:adjustRightInd w:val="0"/>
        <w:rPr>
          <w:rFonts w:asciiTheme="minorHAnsi" w:eastAsiaTheme="minorHAnsi" w:hAnsiTheme="minorHAnsi" w:cs="ArialNarrow"/>
        </w:rPr>
      </w:pPr>
    </w:p>
    <w:p w14:paraId="4D4455B9" w14:textId="31786B85" w:rsidR="00D858BB" w:rsidRDefault="00BE0B35" w:rsidP="00BE0B35">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In summary, not allowing children to reunite with their parents, grandparents or siblings will continue the trauma and suffering of separation and loss. It is also extremely unfair that children do not have the same rights as parents</w:t>
      </w:r>
      <w:r w:rsidR="009873DB">
        <w:rPr>
          <w:rFonts w:asciiTheme="minorHAnsi" w:eastAsiaTheme="minorHAnsi" w:hAnsiTheme="minorHAnsi" w:cs="ArialNarrow"/>
        </w:rPr>
        <w:t>; if a parent is granted asylum or humanitarian protection in the UK, their children can apply to join them</w:t>
      </w:r>
      <w:r>
        <w:rPr>
          <w:rFonts w:asciiTheme="minorHAnsi" w:eastAsiaTheme="minorHAnsi" w:hAnsiTheme="minorHAnsi" w:cs="ArialNarrow"/>
        </w:rPr>
        <w:t xml:space="preserve">. </w:t>
      </w:r>
      <w:r w:rsidRPr="00BE0B35">
        <w:rPr>
          <w:rFonts w:asciiTheme="minorHAnsi" w:eastAsiaTheme="minorHAnsi" w:hAnsiTheme="minorHAnsi" w:cs="ArialNarrow"/>
        </w:rPr>
        <w:t xml:space="preserve">Delays </w:t>
      </w:r>
      <w:r>
        <w:rPr>
          <w:rFonts w:asciiTheme="minorHAnsi" w:eastAsiaTheme="minorHAnsi" w:hAnsiTheme="minorHAnsi" w:cs="ArialNarrow"/>
        </w:rPr>
        <w:t>in reunification of families can have a devastating impact</w:t>
      </w:r>
      <w:r w:rsidR="00413EA2">
        <w:rPr>
          <w:rFonts w:asciiTheme="minorHAnsi" w:eastAsiaTheme="minorHAnsi" w:hAnsiTheme="minorHAnsi" w:cs="ArialNarrow"/>
        </w:rPr>
        <w:t>;</w:t>
      </w:r>
      <w:r>
        <w:rPr>
          <w:rFonts w:asciiTheme="minorHAnsi" w:eastAsiaTheme="minorHAnsi" w:hAnsiTheme="minorHAnsi" w:cs="ArialNarrow"/>
        </w:rPr>
        <w:t xml:space="preserve"> exposing the child or young person to trauma</w:t>
      </w:r>
      <w:r w:rsidR="009873DB">
        <w:rPr>
          <w:rFonts w:asciiTheme="minorHAnsi" w:eastAsiaTheme="minorHAnsi" w:hAnsiTheme="minorHAnsi" w:cs="ArialNarrow"/>
        </w:rPr>
        <w:t xml:space="preserve"> and</w:t>
      </w:r>
      <w:r>
        <w:rPr>
          <w:rFonts w:asciiTheme="minorHAnsi" w:eastAsiaTheme="minorHAnsi" w:hAnsiTheme="minorHAnsi" w:cs="ArialNarrow"/>
        </w:rPr>
        <w:t xml:space="preserve"> mental health issues</w:t>
      </w:r>
      <w:r w:rsidR="009873DB">
        <w:rPr>
          <w:rFonts w:asciiTheme="minorHAnsi" w:eastAsiaTheme="minorHAnsi" w:hAnsiTheme="minorHAnsi" w:cs="ArialNarrow"/>
        </w:rPr>
        <w:t>,</w:t>
      </w:r>
      <w:r>
        <w:rPr>
          <w:rFonts w:asciiTheme="minorHAnsi" w:eastAsiaTheme="minorHAnsi" w:hAnsiTheme="minorHAnsi" w:cs="ArialNarrow"/>
        </w:rPr>
        <w:t xml:space="preserve"> and affect</w:t>
      </w:r>
      <w:r w:rsidR="009873DB">
        <w:rPr>
          <w:rFonts w:asciiTheme="minorHAnsi" w:eastAsiaTheme="minorHAnsi" w:hAnsiTheme="minorHAnsi" w:cs="ArialNarrow"/>
        </w:rPr>
        <w:t>ing</w:t>
      </w:r>
      <w:r>
        <w:rPr>
          <w:rFonts w:asciiTheme="minorHAnsi" w:eastAsiaTheme="minorHAnsi" w:hAnsiTheme="minorHAnsi" w:cs="ArialNarrow"/>
        </w:rPr>
        <w:t xml:space="preserve"> their integration in the UK. It can further </w:t>
      </w:r>
      <w:r w:rsidRPr="00BE0B35">
        <w:rPr>
          <w:rFonts w:asciiTheme="minorHAnsi" w:eastAsiaTheme="minorHAnsi" w:hAnsiTheme="minorHAnsi" w:cs="ArialNarrow"/>
        </w:rPr>
        <w:t>expos</w:t>
      </w:r>
      <w:r w:rsidR="00413EA2">
        <w:rPr>
          <w:rFonts w:asciiTheme="minorHAnsi" w:eastAsiaTheme="minorHAnsi" w:hAnsiTheme="minorHAnsi" w:cs="ArialNarrow"/>
        </w:rPr>
        <w:t>e</w:t>
      </w:r>
      <w:r w:rsidRPr="00BE0B35">
        <w:rPr>
          <w:rFonts w:asciiTheme="minorHAnsi" w:eastAsiaTheme="minorHAnsi" w:hAnsiTheme="minorHAnsi" w:cs="ArialNarrow"/>
        </w:rPr>
        <w:t xml:space="preserve"> family m</w:t>
      </w:r>
      <w:r>
        <w:rPr>
          <w:rFonts w:asciiTheme="minorHAnsi" w:eastAsiaTheme="minorHAnsi" w:hAnsiTheme="minorHAnsi" w:cs="ArialNarrow"/>
        </w:rPr>
        <w:t>embers overseas to threats</w:t>
      </w:r>
      <w:r w:rsidR="00413EA2">
        <w:rPr>
          <w:rFonts w:asciiTheme="minorHAnsi" w:eastAsiaTheme="minorHAnsi" w:hAnsiTheme="minorHAnsi" w:cs="ArialNarrow"/>
        </w:rPr>
        <w:t xml:space="preserve"> and</w:t>
      </w:r>
      <w:r>
        <w:rPr>
          <w:rFonts w:asciiTheme="minorHAnsi" w:eastAsiaTheme="minorHAnsi" w:hAnsiTheme="minorHAnsi" w:cs="ArialNarrow"/>
        </w:rPr>
        <w:t xml:space="preserve"> debt bondage</w:t>
      </w:r>
      <w:r w:rsidR="00413EA2">
        <w:rPr>
          <w:rFonts w:asciiTheme="minorHAnsi" w:eastAsiaTheme="minorHAnsi" w:hAnsiTheme="minorHAnsi" w:cs="ArialNarrow"/>
        </w:rPr>
        <w:t>,</w:t>
      </w:r>
      <w:r>
        <w:rPr>
          <w:rFonts w:asciiTheme="minorHAnsi" w:eastAsiaTheme="minorHAnsi" w:hAnsiTheme="minorHAnsi" w:cs="ArialNarrow"/>
        </w:rPr>
        <w:t xml:space="preserve"> and put them at risk of making the </w:t>
      </w:r>
      <w:r w:rsidR="00413EA2">
        <w:rPr>
          <w:rFonts w:asciiTheme="minorHAnsi" w:eastAsiaTheme="minorHAnsi" w:hAnsiTheme="minorHAnsi" w:cs="ArialNarrow"/>
        </w:rPr>
        <w:t xml:space="preserve">same </w:t>
      </w:r>
      <w:r>
        <w:rPr>
          <w:rFonts w:asciiTheme="minorHAnsi" w:eastAsiaTheme="minorHAnsi" w:hAnsiTheme="minorHAnsi" w:cs="ArialNarrow"/>
        </w:rPr>
        <w:t xml:space="preserve">dangerous journey the child had to make. </w:t>
      </w:r>
    </w:p>
    <w:p w14:paraId="51998B7F" w14:textId="77777777" w:rsidR="00D858BB" w:rsidRDefault="00D858BB" w:rsidP="00061C1C">
      <w:pPr>
        <w:autoSpaceDE w:val="0"/>
        <w:autoSpaceDN w:val="0"/>
        <w:adjustRightInd w:val="0"/>
        <w:rPr>
          <w:rFonts w:asciiTheme="minorHAnsi" w:eastAsiaTheme="minorHAnsi" w:hAnsiTheme="minorHAnsi" w:cs="ArialNarrow"/>
        </w:rPr>
      </w:pPr>
    </w:p>
    <w:p w14:paraId="22F74AD4" w14:textId="3E444AF7" w:rsidR="001B7BEA" w:rsidRDefault="00BE0B35" w:rsidP="00061C1C">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I</w:t>
      </w:r>
      <w:r w:rsidR="00726F79" w:rsidRPr="00726F79">
        <w:rPr>
          <w:rFonts w:asciiTheme="minorHAnsi" w:eastAsiaTheme="minorHAnsi" w:hAnsiTheme="minorHAnsi" w:cs="ArialNarrow"/>
        </w:rPr>
        <w:t>n</w:t>
      </w:r>
      <w:r>
        <w:rPr>
          <w:rFonts w:asciiTheme="minorHAnsi" w:eastAsiaTheme="minorHAnsi" w:hAnsiTheme="minorHAnsi" w:cs="ArialNarrow"/>
        </w:rPr>
        <w:t xml:space="preserve"> the recent case of</w:t>
      </w:r>
      <w:r w:rsidR="00726F79" w:rsidRPr="00726F79">
        <w:rPr>
          <w:rFonts w:asciiTheme="minorHAnsi" w:eastAsiaTheme="minorHAnsi" w:hAnsiTheme="minorHAnsi" w:cs="ArialNarrow"/>
        </w:rPr>
        <w:t xml:space="preserve"> </w:t>
      </w:r>
      <w:r w:rsidR="00726F79" w:rsidRPr="00BE0B35">
        <w:rPr>
          <w:rFonts w:asciiTheme="minorHAnsi" w:eastAsiaTheme="minorHAnsi" w:hAnsiTheme="minorHAnsi" w:cs="ArialNarrow"/>
          <w:i/>
        </w:rPr>
        <w:t>AT and another (Article 8 ECHR – Child Refugee – Family Reunification: Eritrea) [2016] UKUT 227 (IAC)</w:t>
      </w:r>
      <w:r w:rsidRPr="00BE0B35">
        <w:rPr>
          <w:rStyle w:val="FootnoteReference"/>
          <w:rFonts w:asciiTheme="minorHAnsi" w:eastAsiaTheme="minorHAnsi" w:hAnsiTheme="minorHAnsi" w:cs="ArialNarrow"/>
        </w:rPr>
        <w:footnoteReference w:id="17"/>
      </w:r>
      <w:r w:rsidR="00726F79" w:rsidRPr="00BE0B35">
        <w:rPr>
          <w:rFonts w:asciiTheme="minorHAnsi" w:eastAsiaTheme="minorHAnsi" w:hAnsiTheme="minorHAnsi" w:cs="ArialNarrow"/>
        </w:rPr>
        <w:t xml:space="preserve">, </w:t>
      </w:r>
      <w:r>
        <w:rPr>
          <w:rFonts w:asciiTheme="minorHAnsi" w:eastAsiaTheme="minorHAnsi" w:hAnsiTheme="minorHAnsi" w:cs="ArialNarrow"/>
        </w:rPr>
        <w:t xml:space="preserve">the Upper Tribunal held that a child who had been granted asylum and whose family (mother and brother) had been refused entry to the UK on the basis of family reunion, breached the child’s right to family life under Article 8 of the European Convention on Human Rights. </w:t>
      </w:r>
      <w:r w:rsidR="00726F79" w:rsidRPr="00726F79">
        <w:rPr>
          <w:rFonts w:asciiTheme="minorHAnsi" w:eastAsiaTheme="minorHAnsi" w:hAnsiTheme="minorHAnsi" w:cs="ArialNarrow"/>
        </w:rPr>
        <w:t>The Home Office has a</w:t>
      </w:r>
      <w:r>
        <w:rPr>
          <w:rFonts w:asciiTheme="minorHAnsi" w:eastAsiaTheme="minorHAnsi" w:hAnsiTheme="minorHAnsi" w:cs="ArialNarrow"/>
        </w:rPr>
        <w:t xml:space="preserve">pplied for permission to appeal but this case shows that there can be a disproportionate breach of Article 8 in cases involving children who are trying to reunite with their family. It is sometimes argued, in particular by the Home Office, that family reunion for children would </w:t>
      </w:r>
      <w:r w:rsidR="002E0DD0">
        <w:rPr>
          <w:rFonts w:asciiTheme="minorHAnsi" w:eastAsiaTheme="minorHAnsi" w:hAnsiTheme="minorHAnsi" w:cs="ArialNarrow"/>
        </w:rPr>
        <w:t xml:space="preserve">encourage parents to send their children on the perilous journey to the UK in the first place, with no evidence to show that this is actually the case. It is important for </w:t>
      </w:r>
      <w:r w:rsidR="000F0C34">
        <w:rPr>
          <w:rFonts w:asciiTheme="minorHAnsi" w:eastAsiaTheme="minorHAnsi" w:hAnsiTheme="minorHAnsi" w:cs="ArialNarrow"/>
        </w:rPr>
        <w:t xml:space="preserve">a child’s </w:t>
      </w:r>
      <w:r w:rsidR="002E0DD0">
        <w:rPr>
          <w:rFonts w:asciiTheme="minorHAnsi" w:eastAsiaTheme="minorHAnsi" w:hAnsiTheme="minorHAnsi" w:cs="ArialNarrow"/>
        </w:rPr>
        <w:t>integration in the UK, and ensuring the best outcome for the child, that an unaccompanied child, having been accepted as a refugee in need of protection, be able to reunite with his</w:t>
      </w:r>
      <w:r w:rsidR="000F0C34">
        <w:rPr>
          <w:rFonts w:asciiTheme="minorHAnsi" w:eastAsiaTheme="minorHAnsi" w:hAnsiTheme="minorHAnsi" w:cs="ArialNarrow"/>
        </w:rPr>
        <w:t xml:space="preserve"> or her</w:t>
      </w:r>
      <w:r w:rsidR="002E0DD0">
        <w:rPr>
          <w:rFonts w:asciiTheme="minorHAnsi" w:eastAsiaTheme="minorHAnsi" w:hAnsiTheme="minorHAnsi" w:cs="ArialNarrow"/>
        </w:rPr>
        <w:t xml:space="preserve"> family members in the UK.</w:t>
      </w:r>
    </w:p>
    <w:p w14:paraId="0A0FACE1" w14:textId="77777777" w:rsidR="00D409C2" w:rsidRDefault="00D409C2" w:rsidP="00061C1C">
      <w:pPr>
        <w:autoSpaceDE w:val="0"/>
        <w:autoSpaceDN w:val="0"/>
        <w:adjustRightInd w:val="0"/>
        <w:rPr>
          <w:rFonts w:asciiTheme="minorHAnsi" w:eastAsiaTheme="minorHAnsi" w:hAnsiTheme="minorHAnsi" w:cs="ArialNarrow"/>
        </w:rPr>
      </w:pPr>
    </w:p>
    <w:p w14:paraId="6D0CF770" w14:textId="77777777" w:rsidR="00B947DE" w:rsidRPr="00E64241" w:rsidRDefault="00B947DE" w:rsidP="00A60CC1">
      <w:pPr>
        <w:autoSpaceDE w:val="0"/>
        <w:autoSpaceDN w:val="0"/>
        <w:adjustRightInd w:val="0"/>
        <w:rPr>
          <w:rFonts w:asciiTheme="minorHAnsi" w:hAnsiTheme="minorHAnsi"/>
        </w:rPr>
      </w:pPr>
    </w:p>
    <w:p w14:paraId="257D7D5F" w14:textId="77777777" w:rsidR="001B6DB8" w:rsidRPr="00BE58F2" w:rsidRDefault="001B6DB8" w:rsidP="001B6DB8">
      <w:pPr>
        <w:jc w:val="center"/>
        <w:rPr>
          <w:rFonts w:asciiTheme="minorHAnsi" w:eastAsiaTheme="minorHAnsi" w:hAnsiTheme="minorHAnsi" w:cstheme="minorHAnsi"/>
          <w:b/>
        </w:rPr>
      </w:pPr>
      <w:r w:rsidRPr="00BE58F2">
        <w:rPr>
          <w:rFonts w:asciiTheme="minorHAnsi" w:eastAsiaTheme="minorHAnsi" w:hAnsiTheme="minorHAnsi" w:cstheme="minorHAnsi"/>
          <w:b/>
        </w:rPr>
        <w:t>For more information, please contact:</w:t>
      </w:r>
    </w:p>
    <w:p w14:paraId="50EE7267" w14:textId="7BCAFE1F" w:rsidR="00B26D13" w:rsidRPr="00043A89" w:rsidRDefault="00B96753" w:rsidP="00043A89">
      <w:pPr>
        <w:jc w:val="center"/>
        <w:rPr>
          <w:rFonts w:asciiTheme="minorHAnsi" w:hAnsiTheme="minorHAnsi" w:cstheme="minorHAnsi"/>
        </w:rPr>
      </w:pPr>
      <w:r>
        <w:rPr>
          <w:rFonts w:asciiTheme="minorHAnsi" w:eastAsiaTheme="minorHAnsi" w:hAnsiTheme="minorHAnsi" w:cstheme="minorHAnsi"/>
        </w:rPr>
        <w:t>Stewart MacLachlan</w:t>
      </w:r>
      <w:r w:rsidR="001B6DB8" w:rsidRPr="00BE58F2">
        <w:rPr>
          <w:rFonts w:asciiTheme="minorHAnsi" w:eastAsiaTheme="minorHAnsi" w:hAnsiTheme="minorHAnsi" w:cstheme="minorHAnsi"/>
        </w:rPr>
        <w:t xml:space="preserve">, </w:t>
      </w:r>
      <w:r>
        <w:rPr>
          <w:rFonts w:asciiTheme="minorHAnsi" w:eastAsiaTheme="minorHAnsi" w:hAnsiTheme="minorHAnsi" w:cstheme="minorHAnsi"/>
        </w:rPr>
        <w:t>Legal &amp; Policy Officer</w:t>
      </w:r>
      <w:r w:rsidR="001B6DB8" w:rsidRPr="00BE58F2">
        <w:rPr>
          <w:rFonts w:asciiTheme="minorHAnsi" w:eastAsiaTheme="minorHAnsi" w:hAnsiTheme="minorHAnsi" w:cstheme="minorHAnsi"/>
        </w:rPr>
        <w:t>, Coram Children’s Legal Centre</w:t>
      </w:r>
      <w:r w:rsidR="001B6DB8">
        <w:rPr>
          <w:rFonts w:asciiTheme="minorHAnsi" w:eastAsiaTheme="minorHAnsi" w:hAnsiTheme="minorHAnsi" w:cstheme="minorHAnsi"/>
        </w:rPr>
        <w:t xml:space="preserve">, </w:t>
      </w:r>
      <w:hyperlink r:id="rId10" w:history="1">
        <w:r w:rsidRPr="009B5724">
          <w:rPr>
            <w:rStyle w:val="Hyperlink"/>
            <w:rFonts w:asciiTheme="minorHAnsi" w:hAnsiTheme="minorHAnsi" w:cstheme="minorHAnsi"/>
          </w:rPr>
          <w:t>stewart.maclachlan@coramclc.org.uk</w:t>
        </w:r>
      </w:hyperlink>
    </w:p>
    <w:p w14:paraId="66A7AD69" w14:textId="77777777" w:rsidR="00605089" w:rsidRPr="0026549C" w:rsidRDefault="00605089" w:rsidP="00184D13">
      <w:pPr>
        <w:autoSpaceDE w:val="0"/>
        <w:autoSpaceDN w:val="0"/>
        <w:adjustRightInd w:val="0"/>
        <w:rPr>
          <w:rFonts w:asciiTheme="minorHAnsi" w:eastAsiaTheme="minorHAnsi" w:hAnsiTheme="minorHAnsi"/>
          <w:color w:val="000000"/>
          <w:sz w:val="22"/>
          <w:szCs w:val="22"/>
          <w:lang w:eastAsia="en-US"/>
        </w:rPr>
      </w:pPr>
    </w:p>
    <w:sectPr w:rsidR="00605089" w:rsidRPr="002654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5B64E" w14:textId="77777777" w:rsidR="00226EA0" w:rsidRDefault="00226EA0" w:rsidP="008809E7">
      <w:r>
        <w:separator/>
      </w:r>
    </w:p>
  </w:endnote>
  <w:endnote w:type="continuationSeparator" w:id="0">
    <w:p w14:paraId="3DA5BB32" w14:textId="77777777" w:rsidR="00226EA0" w:rsidRDefault="00226EA0" w:rsidP="0088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18965"/>
      <w:docPartObj>
        <w:docPartGallery w:val="Page Numbers (Bottom of Page)"/>
        <w:docPartUnique/>
      </w:docPartObj>
    </w:sdtPr>
    <w:sdtEndPr>
      <w:rPr>
        <w:noProof/>
      </w:rPr>
    </w:sdtEndPr>
    <w:sdtContent>
      <w:p w14:paraId="147D91AE" w14:textId="77777777" w:rsidR="00226EA0" w:rsidRDefault="00226EA0">
        <w:pPr>
          <w:pStyle w:val="Footer"/>
          <w:jc w:val="right"/>
        </w:pPr>
        <w:r>
          <w:fldChar w:fldCharType="begin"/>
        </w:r>
        <w:r>
          <w:instrText xml:space="preserve"> PAGE   \* MERGEFORMAT </w:instrText>
        </w:r>
        <w:r>
          <w:fldChar w:fldCharType="separate"/>
        </w:r>
        <w:r w:rsidR="00E71C81">
          <w:rPr>
            <w:noProof/>
          </w:rPr>
          <w:t>2</w:t>
        </w:r>
        <w:r>
          <w:rPr>
            <w:noProof/>
          </w:rPr>
          <w:fldChar w:fldCharType="end"/>
        </w:r>
      </w:p>
    </w:sdtContent>
  </w:sdt>
  <w:p w14:paraId="304A7290" w14:textId="77777777" w:rsidR="00226EA0" w:rsidRDefault="0022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CC0E" w14:textId="77777777" w:rsidR="00226EA0" w:rsidRDefault="00226EA0" w:rsidP="008809E7">
      <w:r>
        <w:separator/>
      </w:r>
    </w:p>
  </w:footnote>
  <w:footnote w:type="continuationSeparator" w:id="0">
    <w:p w14:paraId="49B33B08" w14:textId="77777777" w:rsidR="00226EA0" w:rsidRDefault="00226EA0" w:rsidP="008809E7">
      <w:r>
        <w:continuationSeparator/>
      </w:r>
    </w:p>
  </w:footnote>
  <w:footnote w:id="1">
    <w:p w14:paraId="2B248148" w14:textId="08E35B5C" w:rsidR="00226EA0" w:rsidRPr="00200A06" w:rsidRDefault="00226EA0" w:rsidP="0031026E">
      <w:pPr>
        <w:pStyle w:val="FootnoteText"/>
        <w:spacing w:before="0" w:after="0" w:line="240" w:lineRule="auto"/>
        <w:rPr>
          <w:sz w:val="18"/>
          <w:szCs w:val="18"/>
          <w:lang w:val="en-GB"/>
        </w:rPr>
      </w:pPr>
      <w:r w:rsidRPr="00200A06">
        <w:rPr>
          <w:rStyle w:val="FootnoteReference"/>
          <w:sz w:val="18"/>
          <w:szCs w:val="18"/>
        </w:rPr>
        <w:footnoteRef/>
      </w:r>
      <w:r w:rsidRPr="00200A06">
        <w:rPr>
          <w:sz w:val="18"/>
          <w:szCs w:val="18"/>
        </w:rPr>
        <w:t xml:space="preserve"> </w:t>
      </w:r>
      <w:r w:rsidRPr="00200A06">
        <w:rPr>
          <w:sz w:val="18"/>
          <w:szCs w:val="18"/>
          <w:lang w:val="en-GB"/>
        </w:rPr>
        <w:t xml:space="preserve">For further information, see Home Office, Syrian Vulnerable Resettlement (VPR) Programme, Guidance for local authorities and partners, October 2015 </w:t>
      </w:r>
      <w:hyperlink r:id="rId1" w:history="1">
        <w:r w:rsidRPr="00200A06">
          <w:rPr>
            <w:rStyle w:val="Hyperlink"/>
            <w:sz w:val="18"/>
            <w:szCs w:val="18"/>
            <w:lang w:val="en-GB"/>
          </w:rPr>
          <w:t>https://www.gov.uk/government/uploads/system/uploads/attachment_data/file/472020/Syrian_Resettlement_Fact_Sheet_gov_uk.pdf</w:t>
        </w:r>
      </w:hyperlink>
      <w:r w:rsidRPr="00200A06">
        <w:rPr>
          <w:sz w:val="18"/>
          <w:szCs w:val="18"/>
          <w:lang w:val="en-GB"/>
        </w:rPr>
        <w:t xml:space="preserve"> </w:t>
      </w:r>
    </w:p>
  </w:footnote>
  <w:footnote w:id="2">
    <w:p w14:paraId="2B0F4274" w14:textId="7CBC8451" w:rsidR="00226EA0" w:rsidRPr="00200A06" w:rsidRDefault="00226EA0" w:rsidP="0031026E">
      <w:pPr>
        <w:pStyle w:val="FootnoteText"/>
        <w:spacing w:before="0" w:after="0" w:line="240" w:lineRule="auto"/>
        <w:rPr>
          <w:sz w:val="18"/>
          <w:szCs w:val="18"/>
          <w:lang w:val="en-GB"/>
        </w:rPr>
      </w:pPr>
      <w:r w:rsidRPr="00200A06">
        <w:rPr>
          <w:rStyle w:val="FootnoteReference"/>
          <w:sz w:val="18"/>
          <w:szCs w:val="18"/>
        </w:rPr>
        <w:footnoteRef/>
      </w:r>
      <w:r w:rsidRPr="00200A06">
        <w:rPr>
          <w:sz w:val="18"/>
          <w:szCs w:val="18"/>
        </w:rPr>
        <w:t xml:space="preserve"> </w:t>
      </w:r>
      <w:hyperlink r:id="rId2" w:history="1">
        <w:r w:rsidRPr="00200A06">
          <w:rPr>
            <w:rStyle w:val="Hyperlink"/>
            <w:sz w:val="18"/>
            <w:szCs w:val="18"/>
          </w:rPr>
          <w:t>https://www.gov.uk/government/news/new-scheme-launched-to-resettle-children-at-risk</w:t>
        </w:r>
      </w:hyperlink>
      <w:r w:rsidRPr="00200A06">
        <w:rPr>
          <w:sz w:val="18"/>
          <w:szCs w:val="18"/>
          <w:lang w:val="en-GB"/>
        </w:rPr>
        <w:t xml:space="preserve"> </w:t>
      </w:r>
    </w:p>
  </w:footnote>
  <w:footnote w:id="3">
    <w:p w14:paraId="1B45B299" w14:textId="5D488B1A" w:rsidR="00226EA0" w:rsidRPr="00200A06" w:rsidRDefault="00226EA0" w:rsidP="0031026E">
      <w:pPr>
        <w:pStyle w:val="FootnoteText"/>
        <w:spacing w:before="0" w:after="0" w:line="240" w:lineRule="auto"/>
        <w:rPr>
          <w:sz w:val="18"/>
          <w:szCs w:val="18"/>
          <w:lang w:val="en-GB"/>
        </w:rPr>
      </w:pPr>
      <w:r w:rsidRPr="00200A06">
        <w:rPr>
          <w:rStyle w:val="FootnoteReference"/>
          <w:sz w:val="18"/>
          <w:szCs w:val="18"/>
        </w:rPr>
        <w:footnoteRef/>
      </w:r>
      <w:r w:rsidRPr="00200A06">
        <w:rPr>
          <w:sz w:val="18"/>
          <w:szCs w:val="18"/>
        </w:rPr>
        <w:t xml:space="preserve"> </w:t>
      </w:r>
      <w:hyperlink r:id="rId3" w:history="1">
        <w:r w:rsidRPr="00200A06">
          <w:rPr>
            <w:rStyle w:val="Hyperlink"/>
            <w:sz w:val="18"/>
            <w:szCs w:val="18"/>
          </w:rPr>
          <w:t>https://www.gov.uk/government/news/unaccompanied-asylum-seeking-children-to-be-resettled-from-europe</w:t>
        </w:r>
      </w:hyperlink>
      <w:r w:rsidRPr="00200A06">
        <w:rPr>
          <w:sz w:val="18"/>
          <w:szCs w:val="18"/>
          <w:lang w:val="en-GB"/>
        </w:rPr>
        <w:t xml:space="preserve"> </w:t>
      </w:r>
    </w:p>
  </w:footnote>
  <w:footnote w:id="4">
    <w:p w14:paraId="67FBF797" w14:textId="394DA37A" w:rsidR="00226EA0" w:rsidRPr="00200A06" w:rsidRDefault="00226EA0" w:rsidP="00200A06">
      <w:pPr>
        <w:pStyle w:val="FootnoteText"/>
        <w:spacing w:before="0" w:after="0" w:line="240" w:lineRule="auto"/>
        <w:rPr>
          <w:sz w:val="18"/>
          <w:szCs w:val="18"/>
          <w:lang w:val="en-GB"/>
        </w:rPr>
      </w:pPr>
      <w:r w:rsidRPr="00200A06">
        <w:rPr>
          <w:rStyle w:val="FootnoteReference"/>
          <w:sz w:val="18"/>
          <w:szCs w:val="18"/>
        </w:rPr>
        <w:footnoteRef/>
      </w:r>
      <w:r w:rsidRPr="00200A06">
        <w:rPr>
          <w:sz w:val="18"/>
          <w:szCs w:val="18"/>
        </w:rPr>
        <w:t xml:space="preserve"> </w:t>
      </w:r>
      <w:hyperlink r:id="rId4" w:history="1">
        <w:r w:rsidRPr="00200A06">
          <w:rPr>
            <w:rStyle w:val="Hyperlink"/>
            <w:sz w:val="18"/>
            <w:szCs w:val="18"/>
          </w:rPr>
          <w:t>http://eur-lex.europa.eu/legal-content/EN/ALL/;jsessionid=jHNlTp3HLjqw8mqGbQSpZh1VWpjCyVQq14Hgcztw4pbfSQZffnrn!557467765?uri=CELEX:32013R0604</w:t>
        </w:r>
      </w:hyperlink>
      <w:r w:rsidRPr="00200A06">
        <w:rPr>
          <w:sz w:val="18"/>
          <w:szCs w:val="18"/>
          <w:lang w:val="en-GB"/>
        </w:rPr>
        <w:t xml:space="preserve"> </w:t>
      </w:r>
    </w:p>
  </w:footnote>
  <w:footnote w:id="5">
    <w:p w14:paraId="5020AB2B" w14:textId="7E64723D" w:rsidR="00226EA0" w:rsidRPr="00200A06" w:rsidRDefault="00226EA0" w:rsidP="00200A06">
      <w:pPr>
        <w:pStyle w:val="FootnoteText"/>
        <w:spacing w:before="0" w:after="0" w:line="240" w:lineRule="auto"/>
        <w:rPr>
          <w:sz w:val="18"/>
          <w:szCs w:val="18"/>
          <w:lang w:val="en-GB"/>
        </w:rPr>
      </w:pPr>
      <w:r w:rsidRPr="00200A06">
        <w:rPr>
          <w:rStyle w:val="FootnoteReference"/>
          <w:sz w:val="18"/>
          <w:szCs w:val="18"/>
        </w:rPr>
        <w:footnoteRef/>
      </w:r>
      <w:r w:rsidRPr="00200A06">
        <w:rPr>
          <w:sz w:val="18"/>
          <w:szCs w:val="18"/>
        </w:rPr>
        <w:t xml:space="preserve"> </w:t>
      </w:r>
      <w:r w:rsidRPr="00200A06">
        <w:rPr>
          <w:sz w:val="18"/>
          <w:szCs w:val="18"/>
          <w:lang w:val="en-GB"/>
        </w:rPr>
        <w:t xml:space="preserve">Law Centres Network, Put yourself in our shoes, October 2015 </w:t>
      </w:r>
      <w:hyperlink r:id="rId5" w:history="1">
        <w:r w:rsidRPr="00200A06">
          <w:rPr>
            <w:rStyle w:val="Hyperlink"/>
            <w:sz w:val="18"/>
            <w:szCs w:val="18"/>
            <w:lang w:val="en-GB"/>
          </w:rPr>
          <w:t>http://www.lawcentres.org.uk/policy/news/news/keep-children-s-best-interests-at-heart-of-asylum-system-new-report</w:t>
        </w:r>
      </w:hyperlink>
      <w:r w:rsidRPr="00200A06">
        <w:rPr>
          <w:sz w:val="18"/>
          <w:szCs w:val="18"/>
          <w:lang w:val="en-GB"/>
        </w:rPr>
        <w:t xml:space="preserve"> </w:t>
      </w:r>
    </w:p>
  </w:footnote>
  <w:footnote w:id="6">
    <w:p w14:paraId="2CE02127" w14:textId="22011C29" w:rsidR="00226EA0" w:rsidRPr="00200A06" w:rsidRDefault="00226EA0" w:rsidP="00200A06">
      <w:pPr>
        <w:pStyle w:val="FootnoteText"/>
        <w:spacing w:before="0" w:after="0" w:line="240" w:lineRule="auto"/>
        <w:rPr>
          <w:lang w:val="en-GB"/>
        </w:rPr>
      </w:pPr>
      <w:r w:rsidRPr="00200A06">
        <w:rPr>
          <w:rStyle w:val="FootnoteReference"/>
          <w:sz w:val="18"/>
          <w:szCs w:val="18"/>
        </w:rPr>
        <w:footnoteRef/>
      </w:r>
      <w:r w:rsidRPr="00200A06">
        <w:rPr>
          <w:sz w:val="18"/>
          <w:szCs w:val="18"/>
        </w:rPr>
        <w:t xml:space="preserve"> </w:t>
      </w:r>
      <w:r w:rsidRPr="00200A06">
        <w:rPr>
          <w:sz w:val="18"/>
          <w:szCs w:val="18"/>
          <w:lang w:val="en-GB"/>
        </w:rPr>
        <w:t xml:space="preserve">For further information see Joint Committee on Human Rights, Human Rights of unaccompanied migrant children and young people in the UK, May 2013, at </w:t>
      </w:r>
      <w:hyperlink r:id="rId6" w:history="1">
        <w:r w:rsidRPr="00200A06">
          <w:rPr>
            <w:rStyle w:val="Hyperlink"/>
            <w:sz w:val="18"/>
            <w:szCs w:val="18"/>
            <w:lang w:val="en-GB"/>
          </w:rPr>
          <w:t>http://www.publications.parliament.uk/pa/jt201314/jtselect/jtrights/9/9.pdf</w:t>
        </w:r>
      </w:hyperlink>
      <w:r>
        <w:rPr>
          <w:lang w:val="en-GB"/>
        </w:rPr>
        <w:t xml:space="preserve"> </w:t>
      </w:r>
    </w:p>
  </w:footnote>
  <w:footnote w:id="7">
    <w:p w14:paraId="6E2A5C1A" w14:textId="14DC1709" w:rsidR="00226EA0" w:rsidRPr="00E1576F" w:rsidRDefault="00226EA0" w:rsidP="00E1576F">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r w:rsidRPr="00E1576F">
        <w:rPr>
          <w:rFonts w:cs="Arial"/>
          <w:sz w:val="18"/>
          <w:szCs w:val="18"/>
          <w:lang w:val="en-GB"/>
        </w:rPr>
        <w:t>Heaven Crawley &amp; Ravi KS Kholi, ‘</w:t>
      </w:r>
      <w:r w:rsidRPr="00E1576F">
        <w:rPr>
          <w:rFonts w:cs="Arial"/>
          <w:i/>
          <w:sz w:val="18"/>
          <w:szCs w:val="18"/>
          <w:lang w:val="en-GB"/>
        </w:rPr>
        <w:t>She endures with me’ An evaluation of the Scottish Guardianship Service Pilot</w:t>
      </w:r>
      <w:r w:rsidRPr="00E1576F">
        <w:rPr>
          <w:rFonts w:cs="Arial"/>
          <w:sz w:val="18"/>
          <w:szCs w:val="18"/>
          <w:lang w:val="en-GB"/>
        </w:rPr>
        <w:t xml:space="preserve">, 26 April 2013 </w:t>
      </w:r>
      <w:hyperlink r:id="rId7" w:history="1">
        <w:r w:rsidRPr="00E1576F">
          <w:rPr>
            <w:rStyle w:val="Hyperlink"/>
            <w:rFonts w:cs="Arial"/>
            <w:sz w:val="18"/>
            <w:szCs w:val="18"/>
          </w:rPr>
          <w:t>http://www.aberlour.org.uk/influencing_change/publications/519_she_endures_with_me_an_evaluation_of_scottish_guardianship_service</w:t>
        </w:r>
      </w:hyperlink>
      <w:r w:rsidRPr="00E1576F">
        <w:rPr>
          <w:rFonts w:cs="Arial"/>
          <w:sz w:val="18"/>
          <w:szCs w:val="18"/>
          <w:lang w:val="en-GB"/>
        </w:rPr>
        <w:t xml:space="preserve"> &amp; NIDOS –</w:t>
      </w:r>
      <w:r w:rsidRPr="00E1576F">
        <w:rPr>
          <w:rFonts w:cs="Arial"/>
          <w:sz w:val="18"/>
          <w:szCs w:val="18"/>
        </w:rPr>
        <w:t xml:space="preserve"> </w:t>
      </w:r>
      <w:r w:rsidRPr="00E1576F">
        <w:rPr>
          <w:rFonts w:cs="Arial"/>
          <w:sz w:val="18"/>
          <w:szCs w:val="18"/>
          <w:lang w:val="en-GB"/>
        </w:rPr>
        <w:t xml:space="preserve">Towards a European Network of Guardianship Institutions, 2010 </w:t>
      </w:r>
      <w:hyperlink r:id="rId8" w:history="1">
        <w:r w:rsidRPr="00E1576F">
          <w:rPr>
            <w:rStyle w:val="Hyperlink"/>
            <w:rFonts w:cs="Arial"/>
            <w:sz w:val="18"/>
            <w:szCs w:val="18"/>
            <w:lang w:val="en-GB"/>
          </w:rPr>
          <w:t>http://www.europarl.europa.eu/document/activities/cont/201110/20111019ATT29750/20111019ATT29750EN.pdf</w:t>
        </w:r>
      </w:hyperlink>
      <w:r w:rsidR="000F0C34">
        <w:rPr>
          <w:rFonts w:cs="Arial"/>
          <w:sz w:val="18"/>
          <w:szCs w:val="18"/>
          <w:lang w:val="en-GB"/>
        </w:rPr>
        <w:t xml:space="preserve"> </w:t>
      </w:r>
    </w:p>
  </w:footnote>
  <w:footnote w:id="8">
    <w:p w14:paraId="795D33FF" w14:textId="6AF57769" w:rsidR="00226EA0" w:rsidRPr="00E1576F" w:rsidRDefault="00226EA0" w:rsidP="00E1576F">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r w:rsidRPr="00E1576F">
        <w:rPr>
          <w:sz w:val="18"/>
          <w:szCs w:val="18"/>
          <w:lang w:val="en-GB"/>
        </w:rPr>
        <w:t xml:space="preserve">Department for Education, Care of unaccompanied and trafficked children, July 2014 at </w:t>
      </w:r>
      <w:hyperlink r:id="rId9" w:history="1">
        <w:r w:rsidRPr="00E1576F">
          <w:rPr>
            <w:rStyle w:val="Hyperlink"/>
            <w:sz w:val="18"/>
            <w:szCs w:val="18"/>
            <w:lang w:val="en-GB"/>
          </w:rPr>
          <w:t>https://www.gov.uk/government/uploads/system/uploads/attachment_data/file/330787/Care_of_unaccompanied_and_trafficked_children.pdf</w:t>
        </w:r>
      </w:hyperlink>
      <w:r w:rsidRPr="00E1576F">
        <w:rPr>
          <w:sz w:val="18"/>
          <w:szCs w:val="18"/>
          <w:lang w:val="en-GB"/>
        </w:rPr>
        <w:t xml:space="preserve"> </w:t>
      </w:r>
    </w:p>
  </w:footnote>
  <w:footnote w:id="9">
    <w:p w14:paraId="2A2DA8A3" w14:textId="0751EEC8" w:rsidR="00226EA0" w:rsidRPr="00E1576F" w:rsidRDefault="00226EA0" w:rsidP="00E1576F">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r w:rsidRPr="00E1576F">
        <w:rPr>
          <w:sz w:val="18"/>
          <w:szCs w:val="18"/>
          <w:lang w:val="en-GB"/>
        </w:rPr>
        <w:t xml:space="preserve">Refugee Council, Asylum Statistics, August 2016 </w:t>
      </w:r>
      <w:hyperlink r:id="rId10" w:history="1">
        <w:r w:rsidRPr="00E1576F">
          <w:rPr>
            <w:rStyle w:val="Hyperlink"/>
            <w:sz w:val="18"/>
            <w:szCs w:val="18"/>
            <w:lang w:val="en-GB"/>
          </w:rPr>
          <w:t>http://www.refugeecouncil.org.uk/assets/0003/8736/Asylum_Statistics_August_2016.pdf</w:t>
        </w:r>
      </w:hyperlink>
      <w:r w:rsidRPr="00E1576F">
        <w:rPr>
          <w:sz w:val="18"/>
          <w:szCs w:val="18"/>
          <w:lang w:val="en-GB"/>
        </w:rPr>
        <w:t xml:space="preserve"> </w:t>
      </w:r>
    </w:p>
  </w:footnote>
  <w:footnote w:id="10">
    <w:p w14:paraId="556BBC8A" w14:textId="1084724E" w:rsidR="00226EA0" w:rsidRPr="00E1576F" w:rsidRDefault="00226EA0" w:rsidP="00E1576F">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hyperlink r:id="rId11" w:history="1">
        <w:r w:rsidRPr="00E1576F">
          <w:rPr>
            <w:rStyle w:val="Hyperlink"/>
            <w:sz w:val="18"/>
            <w:szCs w:val="18"/>
          </w:rPr>
          <w:t>http://www.childrenslegalcentre.com/userfiles/file/HappyBirthday_Final.pdf</w:t>
        </w:r>
      </w:hyperlink>
      <w:r w:rsidRPr="00E1576F">
        <w:rPr>
          <w:sz w:val="18"/>
          <w:szCs w:val="18"/>
          <w:lang w:val="en-GB"/>
        </w:rPr>
        <w:t xml:space="preserve"> </w:t>
      </w:r>
    </w:p>
  </w:footnote>
  <w:footnote w:id="11">
    <w:p w14:paraId="37844F4C" w14:textId="33CF1692" w:rsidR="00D409C2" w:rsidRPr="00E1576F" w:rsidRDefault="00D409C2" w:rsidP="00E1576F">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hyperlink r:id="rId12" w:history="1">
        <w:r w:rsidRPr="00E1576F">
          <w:rPr>
            <w:rStyle w:val="Hyperlink"/>
            <w:sz w:val="18"/>
            <w:szCs w:val="18"/>
          </w:rPr>
          <w:t>https://www.gov.uk/government/news/government-launches-national-transfer-scheme-for-migrant-children</w:t>
        </w:r>
      </w:hyperlink>
      <w:r w:rsidRPr="00E1576F">
        <w:rPr>
          <w:sz w:val="18"/>
          <w:szCs w:val="18"/>
          <w:lang w:val="en-GB"/>
        </w:rPr>
        <w:t xml:space="preserve"> </w:t>
      </w:r>
    </w:p>
  </w:footnote>
  <w:footnote w:id="12">
    <w:p w14:paraId="59B3BC65" w14:textId="013615B3" w:rsidR="00D409C2" w:rsidRPr="00D409C2" w:rsidRDefault="00D409C2" w:rsidP="00E1576F">
      <w:pPr>
        <w:pStyle w:val="FootnoteText"/>
        <w:spacing w:before="0" w:after="0" w:line="240" w:lineRule="auto"/>
        <w:rPr>
          <w:lang w:val="en-GB"/>
        </w:rPr>
      </w:pPr>
      <w:r w:rsidRPr="00E1576F">
        <w:rPr>
          <w:rStyle w:val="FootnoteReference"/>
          <w:sz w:val="18"/>
          <w:szCs w:val="18"/>
        </w:rPr>
        <w:footnoteRef/>
      </w:r>
      <w:r w:rsidRPr="00E1576F">
        <w:rPr>
          <w:sz w:val="18"/>
          <w:szCs w:val="18"/>
        </w:rPr>
        <w:t xml:space="preserve"> </w:t>
      </w:r>
      <w:hyperlink r:id="rId13" w:history="1">
        <w:r w:rsidRPr="00E1576F">
          <w:rPr>
            <w:rStyle w:val="Hyperlink"/>
            <w:sz w:val="18"/>
            <w:szCs w:val="18"/>
          </w:rPr>
          <w:t>https://www.gov.uk/government/publications/unaccompanied-asylum-seeking-children-interim-national-transfer-scheme</w:t>
        </w:r>
      </w:hyperlink>
      <w:r>
        <w:rPr>
          <w:lang w:val="en-GB"/>
        </w:rPr>
        <w:t xml:space="preserve"> </w:t>
      </w:r>
    </w:p>
  </w:footnote>
  <w:footnote w:id="13">
    <w:p w14:paraId="75329CBB" w14:textId="41CD960A" w:rsidR="00226EA0" w:rsidRPr="00D858BB" w:rsidRDefault="00226EA0" w:rsidP="00D858BB">
      <w:pPr>
        <w:pStyle w:val="FootnoteText"/>
        <w:spacing w:before="0" w:after="0" w:line="240" w:lineRule="auto"/>
        <w:rPr>
          <w:sz w:val="18"/>
          <w:szCs w:val="18"/>
          <w:lang w:val="en-GB"/>
        </w:rPr>
      </w:pPr>
      <w:r w:rsidRPr="00D858BB">
        <w:rPr>
          <w:rStyle w:val="FootnoteReference"/>
          <w:sz w:val="18"/>
          <w:szCs w:val="18"/>
        </w:rPr>
        <w:footnoteRef/>
      </w:r>
      <w:r w:rsidRPr="00D858BB">
        <w:rPr>
          <w:sz w:val="18"/>
          <w:szCs w:val="18"/>
        </w:rPr>
        <w:t xml:space="preserve"> </w:t>
      </w:r>
      <w:r w:rsidRPr="00D858BB">
        <w:rPr>
          <w:sz w:val="18"/>
          <w:szCs w:val="18"/>
          <w:lang w:val="en-GB"/>
        </w:rPr>
        <w:t>For detailed information on access to student support, please see the UKCISA website (</w:t>
      </w:r>
      <w:hyperlink r:id="rId14" w:history="1">
        <w:r w:rsidRPr="00D858BB">
          <w:rPr>
            <w:rStyle w:val="Hyperlink"/>
            <w:sz w:val="18"/>
            <w:szCs w:val="18"/>
            <w:lang w:val="en-GB"/>
          </w:rPr>
          <w:t>www.ukcisa.org.uk</w:t>
        </w:r>
      </w:hyperlink>
      <w:r w:rsidRPr="00D858BB">
        <w:rPr>
          <w:sz w:val="18"/>
          <w:szCs w:val="18"/>
          <w:lang w:val="en-GB"/>
        </w:rPr>
        <w:t xml:space="preserve">) and CCLC’s factsheet on higher education: </w:t>
      </w:r>
      <w:hyperlink r:id="rId15" w:history="1">
        <w:r w:rsidRPr="00D858BB">
          <w:rPr>
            <w:rStyle w:val="Hyperlink"/>
            <w:sz w:val="18"/>
            <w:szCs w:val="18"/>
            <w:lang w:val="en-GB"/>
          </w:rPr>
          <w:t>http://www.childrenslegalcentre.com/userfiles/file/access%20to%20higher%20education_July2016.pdf</w:t>
        </w:r>
      </w:hyperlink>
      <w:r w:rsidRPr="00D858BB">
        <w:rPr>
          <w:sz w:val="18"/>
          <w:szCs w:val="18"/>
          <w:lang w:val="en-GB"/>
        </w:rPr>
        <w:t xml:space="preserve"> </w:t>
      </w:r>
    </w:p>
  </w:footnote>
  <w:footnote w:id="14">
    <w:p w14:paraId="51FA0E39" w14:textId="53AB78BD" w:rsidR="00AB1B99" w:rsidRPr="00AB1B99" w:rsidRDefault="00AB1B99" w:rsidP="00D858BB">
      <w:pPr>
        <w:pStyle w:val="FootnoteText"/>
        <w:spacing w:before="0" w:after="0" w:line="240" w:lineRule="auto"/>
        <w:rPr>
          <w:lang w:val="en-GB"/>
        </w:rPr>
      </w:pPr>
      <w:r w:rsidRPr="00D858BB">
        <w:rPr>
          <w:rStyle w:val="FootnoteReference"/>
          <w:sz w:val="18"/>
          <w:szCs w:val="18"/>
        </w:rPr>
        <w:footnoteRef/>
      </w:r>
      <w:r w:rsidRPr="00D858BB">
        <w:rPr>
          <w:sz w:val="18"/>
          <w:szCs w:val="18"/>
        </w:rPr>
        <w:t xml:space="preserve"> </w:t>
      </w:r>
      <w:r w:rsidRPr="00D858BB">
        <w:rPr>
          <w:sz w:val="18"/>
          <w:szCs w:val="18"/>
          <w:lang w:val="en-GB"/>
        </w:rPr>
        <w:t>UNHCR &amp; UNICEF, What the UK can do to ensure respect for the best interests of unaccompanied and separated children, June 2016</w:t>
      </w:r>
      <w:r>
        <w:rPr>
          <w:lang w:val="en-GB"/>
        </w:rPr>
        <w:t xml:space="preserve"> </w:t>
      </w:r>
    </w:p>
  </w:footnote>
  <w:footnote w:id="15">
    <w:p w14:paraId="4165F589" w14:textId="1ECE5287" w:rsidR="000B04DB" w:rsidRPr="00BE0B35" w:rsidRDefault="000B04DB" w:rsidP="00BE0B35">
      <w:pPr>
        <w:pStyle w:val="FootnoteText"/>
        <w:spacing w:before="0" w:after="0" w:line="240" w:lineRule="auto"/>
        <w:rPr>
          <w:sz w:val="18"/>
          <w:szCs w:val="18"/>
          <w:lang w:val="en-GB"/>
        </w:rPr>
      </w:pPr>
      <w:r w:rsidRPr="00BE0B35">
        <w:rPr>
          <w:rStyle w:val="FootnoteReference"/>
          <w:sz w:val="18"/>
          <w:szCs w:val="18"/>
        </w:rPr>
        <w:footnoteRef/>
      </w:r>
      <w:r w:rsidRPr="00BE0B35">
        <w:rPr>
          <w:sz w:val="18"/>
          <w:szCs w:val="18"/>
        </w:rPr>
        <w:t xml:space="preserve"> Ames, Dawes and Hitchcock, “Survey of Not-for-Profit Legal Advice Providers in England and Wales”, MOJ 2015</w:t>
      </w:r>
      <w:r w:rsidR="00BE0B35" w:rsidRPr="00BE0B35">
        <w:rPr>
          <w:sz w:val="18"/>
          <w:szCs w:val="18"/>
          <w:lang w:val="en-GB"/>
        </w:rPr>
        <w:t xml:space="preserve"> </w:t>
      </w:r>
      <w:hyperlink r:id="rId16" w:history="1">
        <w:r w:rsidR="00BE0B35" w:rsidRPr="00BE0B35">
          <w:rPr>
            <w:rStyle w:val="Hyperlink"/>
            <w:sz w:val="18"/>
            <w:szCs w:val="18"/>
            <w:lang w:val="en-GB"/>
          </w:rPr>
          <w:t>https://www.gov.uk/government/uploads/system/uploads/attachment_data/file/485636/not-for-profit-la-providers-survey.pdf</w:t>
        </w:r>
      </w:hyperlink>
      <w:r w:rsidR="00BE0B35" w:rsidRPr="00BE0B35">
        <w:rPr>
          <w:sz w:val="18"/>
          <w:szCs w:val="18"/>
          <w:lang w:val="en-GB"/>
        </w:rPr>
        <w:t xml:space="preserve"> </w:t>
      </w:r>
    </w:p>
  </w:footnote>
  <w:footnote w:id="16">
    <w:p w14:paraId="658171A1" w14:textId="4714A38F" w:rsidR="00BE0B35" w:rsidRPr="00BE0B35" w:rsidRDefault="00BE0B35" w:rsidP="00BE0B35">
      <w:pPr>
        <w:pStyle w:val="FootnoteText"/>
        <w:spacing w:before="0" w:after="0" w:line="240" w:lineRule="auto"/>
        <w:rPr>
          <w:sz w:val="18"/>
          <w:szCs w:val="18"/>
          <w:lang w:val="en-GB"/>
        </w:rPr>
      </w:pPr>
      <w:r w:rsidRPr="00BE0B35">
        <w:rPr>
          <w:rStyle w:val="FootnoteReference"/>
          <w:sz w:val="18"/>
          <w:szCs w:val="18"/>
        </w:rPr>
        <w:footnoteRef/>
      </w:r>
      <w:r w:rsidRPr="00BE0B35">
        <w:rPr>
          <w:sz w:val="18"/>
          <w:szCs w:val="18"/>
        </w:rPr>
        <w:t xml:space="preserve"> </w:t>
      </w:r>
      <w:hyperlink r:id="rId17" w:history="1">
        <w:r w:rsidRPr="00BE0B35">
          <w:rPr>
            <w:rStyle w:val="Hyperlink"/>
            <w:sz w:val="18"/>
            <w:szCs w:val="18"/>
          </w:rPr>
          <w:t>http://www.ilpa.org.uk/resources.php/31782/ilpa-briefing-to-amendments-tabled-for-house-of-lords-committee-stage-of-the-immigration-bill-3-febr</w:t>
        </w:r>
      </w:hyperlink>
      <w:r w:rsidRPr="00BE0B35">
        <w:rPr>
          <w:sz w:val="18"/>
          <w:szCs w:val="18"/>
          <w:lang w:val="en-GB"/>
        </w:rPr>
        <w:t xml:space="preserve"> </w:t>
      </w:r>
    </w:p>
  </w:footnote>
  <w:footnote w:id="17">
    <w:p w14:paraId="76300917" w14:textId="4F93869C" w:rsidR="00BE0B35" w:rsidRPr="00BE0B35" w:rsidRDefault="00BE0B35" w:rsidP="00BE0B35">
      <w:pPr>
        <w:pStyle w:val="FootnoteText"/>
        <w:spacing w:before="0" w:after="0" w:line="240" w:lineRule="auto"/>
        <w:rPr>
          <w:lang w:val="en-GB"/>
        </w:rPr>
      </w:pPr>
      <w:r w:rsidRPr="00BE0B35">
        <w:rPr>
          <w:rStyle w:val="FootnoteReference"/>
          <w:sz w:val="18"/>
          <w:szCs w:val="18"/>
        </w:rPr>
        <w:footnoteRef/>
      </w:r>
      <w:r w:rsidRPr="00BE0B35">
        <w:rPr>
          <w:sz w:val="18"/>
          <w:szCs w:val="18"/>
        </w:rPr>
        <w:t xml:space="preserve"> </w:t>
      </w:r>
      <w:hyperlink r:id="rId18" w:history="1">
        <w:r w:rsidRPr="00BE0B35">
          <w:rPr>
            <w:rStyle w:val="Hyperlink"/>
            <w:sz w:val="18"/>
            <w:szCs w:val="18"/>
          </w:rPr>
          <w:t>http://www.asylumlawdatabase.eu/en/case-law/uk-and-another-article-8-echr-%E2%80%93-child-refugee-%E2%80%93-family-reunification-eritrea-2016-ukut-227</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22"/>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310CD"/>
    <w:multiLevelType w:val="hybridMultilevel"/>
    <w:tmpl w:val="570E2D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F60B0"/>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13F5D"/>
    <w:multiLevelType w:val="multilevel"/>
    <w:tmpl w:val="041E2E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F956A48"/>
    <w:multiLevelType w:val="hybridMultilevel"/>
    <w:tmpl w:val="5A608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F12B2"/>
    <w:multiLevelType w:val="hybridMultilevel"/>
    <w:tmpl w:val="BEB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84FAF"/>
    <w:multiLevelType w:val="hybridMultilevel"/>
    <w:tmpl w:val="839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A3827"/>
    <w:multiLevelType w:val="hybridMultilevel"/>
    <w:tmpl w:val="CE089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CE47B7"/>
    <w:multiLevelType w:val="hybridMultilevel"/>
    <w:tmpl w:val="0F34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E0E3E"/>
    <w:multiLevelType w:val="hybridMultilevel"/>
    <w:tmpl w:val="214E38C6"/>
    <w:lvl w:ilvl="0" w:tplc="632C0318">
      <w:start w:val="11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811578"/>
    <w:multiLevelType w:val="hybridMultilevel"/>
    <w:tmpl w:val="789C9AE6"/>
    <w:lvl w:ilvl="0" w:tplc="B046FABE">
      <w:start w:val="1"/>
      <w:numFmt w:val="decimal"/>
      <w:lvlText w:val="(%1)"/>
      <w:lvlJc w:val="left"/>
      <w:pPr>
        <w:tabs>
          <w:tab w:val="num" w:pos="720"/>
        </w:tabs>
        <w:ind w:left="720" w:hanging="360"/>
      </w:pPr>
    </w:lvl>
    <w:lvl w:ilvl="1" w:tplc="04AA28E2">
      <w:start w:val="5"/>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9E160C0"/>
    <w:multiLevelType w:val="hybridMultilevel"/>
    <w:tmpl w:val="3BC8F0FE"/>
    <w:lvl w:ilvl="0" w:tplc="3C90CC24">
      <w:start w:val="11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A53B09"/>
    <w:multiLevelType w:val="hybridMultilevel"/>
    <w:tmpl w:val="F6F0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36547"/>
    <w:multiLevelType w:val="hybridMultilevel"/>
    <w:tmpl w:val="448287D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652612"/>
    <w:multiLevelType w:val="hybridMultilevel"/>
    <w:tmpl w:val="B328A1A6"/>
    <w:lvl w:ilvl="0" w:tplc="0F4C1C3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0EB618A"/>
    <w:multiLevelType w:val="hybridMultilevel"/>
    <w:tmpl w:val="8C5C2ED8"/>
    <w:lvl w:ilvl="0" w:tplc="720E01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216A19"/>
    <w:multiLevelType w:val="hybridMultilevel"/>
    <w:tmpl w:val="435456D8"/>
    <w:lvl w:ilvl="0" w:tplc="720E01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336B0"/>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25505E"/>
    <w:multiLevelType w:val="hybridMultilevel"/>
    <w:tmpl w:val="1D84C1FC"/>
    <w:lvl w:ilvl="0" w:tplc="343A22FA">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CFD0711"/>
    <w:multiLevelType w:val="hybridMultilevel"/>
    <w:tmpl w:val="FDFAEFD2"/>
    <w:lvl w:ilvl="0" w:tplc="A420EE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D7C61"/>
    <w:multiLevelType w:val="hybridMultilevel"/>
    <w:tmpl w:val="324AB258"/>
    <w:lvl w:ilvl="0" w:tplc="D6C24A1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C213B6"/>
    <w:multiLevelType w:val="hybridMultilevel"/>
    <w:tmpl w:val="31A2A13C"/>
    <w:lvl w:ilvl="0" w:tplc="E30A83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B0E79"/>
    <w:multiLevelType w:val="hybridMultilevel"/>
    <w:tmpl w:val="CFA0D218"/>
    <w:lvl w:ilvl="0" w:tplc="720E013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FB56DF"/>
    <w:multiLevelType w:val="hybridMultilevel"/>
    <w:tmpl w:val="69E4E4C8"/>
    <w:lvl w:ilvl="0" w:tplc="007C010C">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CD12730"/>
    <w:multiLevelType w:val="multilevel"/>
    <w:tmpl w:val="34AAEFB6"/>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1515E49"/>
    <w:multiLevelType w:val="hybridMultilevel"/>
    <w:tmpl w:val="5C92E848"/>
    <w:lvl w:ilvl="0" w:tplc="7678697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93736C"/>
    <w:multiLevelType w:val="hybridMultilevel"/>
    <w:tmpl w:val="7120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534F9"/>
    <w:multiLevelType w:val="multilevel"/>
    <w:tmpl w:val="DF6823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5DC81A08"/>
    <w:multiLevelType w:val="hybridMultilevel"/>
    <w:tmpl w:val="0986A5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2620A50"/>
    <w:multiLevelType w:val="hybridMultilevel"/>
    <w:tmpl w:val="F85C99CE"/>
    <w:lvl w:ilvl="0" w:tplc="8B76D2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3F7483B"/>
    <w:multiLevelType w:val="hybridMultilevel"/>
    <w:tmpl w:val="DD6C1038"/>
    <w:lvl w:ilvl="0" w:tplc="10CE30D2">
      <w:start w:val="5"/>
      <w:numFmt w:val="decimal"/>
      <w:lvlText w:val="(%1)"/>
      <w:lvlJc w:val="left"/>
      <w:pPr>
        <w:tabs>
          <w:tab w:val="num" w:pos="1080"/>
        </w:tabs>
        <w:ind w:left="1080" w:hanging="360"/>
      </w:pPr>
    </w:lvl>
    <w:lvl w:ilvl="1" w:tplc="AA36741C">
      <w:start w:val="2"/>
      <w:numFmt w:val="decimal"/>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3FD1E81"/>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BA776F"/>
    <w:multiLevelType w:val="hybridMultilevel"/>
    <w:tmpl w:val="733A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FF1EBA"/>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CF0F70"/>
    <w:multiLevelType w:val="hybridMultilevel"/>
    <w:tmpl w:val="A6E4E470"/>
    <w:lvl w:ilvl="0" w:tplc="2D9AE2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2B7440"/>
    <w:multiLevelType w:val="multilevel"/>
    <w:tmpl w:val="A536B8BC"/>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1567"/>
        </w:tabs>
        <w:ind w:left="1567"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52F617B"/>
    <w:multiLevelType w:val="hybridMultilevel"/>
    <w:tmpl w:val="F90612BA"/>
    <w:lvl w:ilvl="0" w:tplc="5CB062A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5D54BC"/>
    <w:multiLevelType w:val="multilevel"/>
    <w:tmpl w:val="D6C604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28"/>
  </w:num>
  <w:num w:numId="7">
    <w:abstractNumId w:val="25"/>
  </w:num>
  <w:num w:numId="8">
    <w:abstractNumId w:val="18"/>
  </w:num>
  <w:num w:numId="9">
    <w:abstractNumId w:val="11"/>
  </w:num>
  <w:num w:numId="10">
    <w:abstractNumId w:val="9"/>
  </w:num>
  <w:num w:numId="11">
    <w:abstractNumId w:val="24"/>
  </w:num>
  <w:num w:numId="12">
    <w:abstractNumId w:val="3"/>
  </w:num>
  <w:num w:numId="13">
    <w:abstractNumId w:val="27"/>
  </w:num>
  <w:num w:numId="14">
    <w:abstractNumId w:val="37"/>
  </w:num>
  <w:num w:numId="15">
    <w:abstractNumId w:val="35"/>
  </w:num>
  <w:num w:numId="16">
    <w:abstractNumId w:val="12"/>
  </w:num>
  <w:num w:numId="17">
    <w:abstractNumId w:val="15"/>
  </w:num>
  <w:num w:numId="18">
    <w:abstractNumId w:val="22"/>
  </w:num>
  <w:num w:numId="19">
    <w:abstractNumId w:val="16"/>
  </w:num>
  <w:num w:numId="20">
    <w:abstractNumId w:val="1"/>
  </w:num>
  <w:num w:numId="21">
    <w:abstractNumId w:val="20"/>
  </w:num>
  <w:num w:numId="22">
    <w:abstractNumId w:val="21"/>
  </w:num>
  <w:num w:numId="23">
    <w:abstractNumId w:val="36"/>
  </w:num>
  <w:num w:numId="24">
    <w:abstractNumId w:val="8"/>
  </w:num>
  <w:num w:numId="25">
    <w:abstractNumId w:val="26"/>
  </w:num>
  <w:num w:numId="26">
    <w:abstractNumId w:val="33"/>
  </w:num>
  <w:num w:numId="27">
    <w:abstractNumId w:val="2"/>
  </w:num>
  <w:num w:numId="28">
    <w:abstractNumId w:val="17"/>
  </w:num>
  <w:num w:numId="29">
    <w:abstractNumId w:val="5"/>
  </w:num>
  <w:num w:numId="30">
    <w:abstractNumId w:val="0"/>
  </w:num>
  <w:num w:numId="31">
    <w:abstractNumId w:val="31"/>
  </w:num>
  <w:num w:numId="32">
    <w:abstractNumId w:val="7"/>
  </w:num>
  <w:num w:numId="33">
    <w:abstractNumId w:val="13"/>
  </w:num>
  <w:num w:numId="34">
    <w:abstractNumId w:val="19"/>
  </w:num>
  <w:num w:numId="35">
    <w:abstractNumId w:val="34"/>
  </w:num>
  <w:num w:numId="36">
    <w:abstractNumId w:val="29"/>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B9"/>
    <w:rsid w:val="00013C35"/>
    <w:rsid w:val="0001561E"/>
    <w:rsid w:val="00015FB5"/>
    <w:rsid w:val="000160CC"/>
    <w:rsid w:val="00016861"/>
    <w:rsid w:val="00023E0D"/>
    <w:rsid w:val="00027ABD"/>
    <w:rsid w:val="00030D69"/>
    <w:rsid w:val="00030F4E"/>
    <w:rsid w:val="00043A89"/>
    <w:rsid w:val="0004553C"/>
    <w:rsid w:val="000466AA"/>
    <w:rsid w:val="00061C1C"/>
    <w:rsid w:val="000807DB"/>
    <w:rsid w:val="00084B03"/>
    <w:rsid w:val="00097C3B"/>
    <w:rsid w:val="000B04DB"/>
    <w:rsid w:val="000D336C"/>
    <w:rsid w:val="000D37B0"/>
    <w:rsid w:val="000D7C88"/>
    <w:rsid w:val="000E3A93"/>
    <w:rsid w:val="000E46B7"/>
    <w:rsid w:val="000E7622"/>
    <w:rsid w:val="000F0C34"/>
    <w:rsid w:val="000F6C9B"/>
    <w:rsid w:val="00100576"/>
    <w:rsid w:val="001047CD"/>
    <w:rsid w:val="001438EE"/>
    <w:rsid w:val="00147DF8"/>
    <w:rsid w:val="00152A00"/>
    <w:rsid w:val="00156E42"/>
    <w:rsid w:val="00164166"/>
    <w:rsid w:val="001722C2"/>
    <w:rsid w:val="001800D2"/>
    <w:rsid w:val="00184D13"/>
    <w:rsid w:val="001875A6"/>
    <w:rsid w:val="00191C3B"/>
    <w:rsid w:val="001A4B50"/>
    <w:rsid w:val="001B4869"/>
    <w:rsid w:val="001B6DB8"/>
    <w:rsid w:val="001B7BEA"/>
    <w:rsid w:val="001C5AF6"/>
    <w:rsid w:val="001D1BFD"/>
    <w:rsid w:val="001D4665"/>
    <w:rsid w:val="001D56F7"/>
    <w:rsid w:val="001E114E"/>
    <w:rsid w:val="001E1ED9"/>
    <w:rsid w:val="001E2C85"/>
    <w:rsid w:val="001E7A6C"/>
    <w:rsid w:val="001F3678"/>
    <w:rsid w:val="00200A06"/>
    <w:rsid w:val="00200A97"/>
    <w:rsid w:val="0021008F"/>
    <w:rsid w:val="0022404D"/>
    <w:rsid w:val="00226EA0"/>
    <w:rsid w:val="00226F16"/>
    <w:rsid w:val="00244394"/>
    <w:rsid w:val="00246227"/>
    <w:rsid w:val="002542FD"/>
    <w:rsid w:val="00257E10"/>
    <w:rsid w:val="00261A27"/>
    <w:rsid w:val="0026549C"/>
    <w:rsid w:val="00266CE7"/>
    <w:rsid w:val="00276065"/>
    <w:rsid w:val="0029321D"/>
    <w:rsid w:val="00294034"/>
    <w:rsid w:val="002A34BF"/>
    <w:rsid w:val="002A39E0"/>
    <w:rsid w:val="002B487B"/>
    <w:rsid w:val="002B7C7E"/>
    <w:rsid w:val="002C3A76"/>
    <w:rsid w:val="002E0DD0"/>
    <w:rsid w:val="002F0A80"/>
    <w:rsid w:val="002F2DB6"/>
    <w:rsid w:val="002F3AF4"/>
    <w:rsid w:val="002F3B3D"/>
    <w:rsid w:val="0030440F"/>
    <w:rsid w:val="00304AC1"/>
    <w:rsid w:val="003050FA"/>
    <w:rsid w:val="00306935"/>
    <w:rsid w:val="0031026E"/>
    <w:rsid w:val="00311070"/>
    <w:rsid w:val="00315CB6"/>
    <w:rsid w:val="003212BA"/>
    <w:rsid w:val="003327FA"/>
    <w:rsid w:val="00352325"/>
    <w:rsid w:val="00354CF4"/>
    <w:rsid w:val="00354E32"/>
    <w:rsid w:val="00357FF2"/>
    <w:rsid w:val="00365196"/>
    <w:rsid w:val="003713B9"/>
    <w:rsid w:val="0038366A"/>
    <w:rsid w:val="00384C27"/>
    <w:rsid w:val="00390BDB"/>
    <w:rsid w:val="0039216A"/>
    <w:rsid w:val="00392264"/>
    <w:rsid w:val="003B6837"/>
    <w:rsid w:val="003C335C"/>
    <w:rsid w:val="003C7704"/>
    <w:rsid w:val="003D0D0F"/>
    <w:rsid w:val="003D1389"/>
    <w:rsid w:val="003D41AF"/>
    <w:rsid w:val="003E010C"/>
    <w:rsid w:val="003E4CEF"/>
    <w:rsid w:val="003F07D1"/>
    <w:rsid w:val="003F168A"/>
    <w:rsid w:val="00401A61"/>
    <w:rsid w:val="00413EA2"/>
    <w:rsid w:val="004140CB"/>
    <w:rsid w:val="0041655D"/>
    <w:rsid w:val="00422C85"/>
    <w:rsid w:val="004460FE"/>
    <w:rsid w:val="00451608"/>
    <w:rsid w:val="00460596"/>
    <w:rsid w:val="00475A0C"/>
    <w:rsid w:val="004767AA"/>
    <w:rsid w:val="0048391E"/>
    <w:rsid w:val="00490253"/>
    <w:rsid w:val="004A3B71"/>
    <w:rsid w:val="004A5486"/>
    <w:rsid w:val="004A59BE"/>
    <w:rsid w:val="004B7503"/>
    <w:rsid w:val="004C2354"/>
    <w:rsid w:val="004D2C10"/>
    <w:rsid w:val="004D34B5"/>
    <w:rsid w:val="004D686C"/>
    <w:rsid w:val="004E0D66"/>
    <w:rsid w:val="004E0F57"/>
    <w:rsid w:val="004E516C"/>
    <w:rsid w:val="004E7594"/>
    <w:rsid w:val="004F2113"/>
    <w:rsid w:val="00501022"/>
    <w:rsid w:val="00506826"/>
    <w:rsid w:val="0051067D"/>
    <w:rsid w:val="0051086E"/>
    <w:rsid w:val="00513FFB"/>
    <w:rsid w:val="0051666E"/>
    <w:rsid w:val="00520B82"/>
    <w:rsid w:val="0055036D"/>
    <w:rsid w:val="005569C7"/>
    <w:rsid w:val="005615BB"/>
    <w:rsid w:val="00561A7F"/>
    <w:rsid w:val="00576C5F"/>
    <w:rsid w:val="0059087C"/>
    <w:rsid w:val="00591F91"/>
    <w:rsid w:val="005A1A5F"/>
    <w:rsid w:val="005A6397"/>
    <w:rsid w:val="005B3CD9"/>
    <w:rsid w:val="005C1A7B"/>
    <w:rsid w:val="005C4F76"/>
    <w:rsid w:val="005E0191"/>
    <w:rsid w:val="005E4236"/>
    <w:rsid w:val="005E4773"/>
    <w:rsid w:val="006006B8"/>
    <w:rsid w:val="006041F4"/>
    <w:rsid w:val="00604F3B"/>
    <w:rsid w:val="00605089"/>
    <w:rsid w:val="00623B69"/>
    <w:rsid w:val="00627AE3"/>
    <w:rsid w:val="006301A6"/>
    <w:rsid w:val="00632A75"/>
    <w:rsid w:val="0063734F"/>
    <w:rsid w:val="0064402D"/>
    <w:rsid w:val="00651131"/>
    <w:rsid w:val="00654B79"/>
    <w:rsid w:val="00665887"/>
    <w:rsid w:val="006673EB"/>
    <w:rsid w:val="00685D36"/>
    <w:rsid w:val="00693A71"/>
    <w:rsid w:val="0069465E"/>
    <w:rsid w:val="006A0BB6"/>
    <w:rsid w:val="006A23FD"/>
    <w:rsid w:val="006A29AD"/>
    <w:rsid w:val="006A545E"/>
    <w:rsid w:val="006B0135"/>
    <w:rsid w:val="006C1FB0"/>
    <w:rsid w:val="006C2BC9"/>
    <w:rsid w:val="006C5F36"/>
    <w:rsid w:val="006C7F4B"/>
    <w:rsid w:val="006D3D0A"/>
    <w:rsid w:val="006D60E6"/>
    <w:rsid w:val="006D65A2"/>
    <w:rsid w:val="006F2326"/>
    <w:rsid w:val="006F7134"/>
    <w:rsid w:val="00702A7F"/>
    <w:rsid w:val="007102B0"/>
    <w:rsid w:val="0071315F"/>
    <w:rsid w:val="007153D7"/>
    <w:rsid w:val="007156AD"/>
    <w:rsid w:val="00724CD6"/>
    <w:rsid w:val="00726F79"/>
    <w:rsid w:val="00727D12"/>
    <w:rsid w:val="00731F7F"/>
    <w:rsid w:val="00746348"/>
    <w:rsid w:val="00752A3E"/>
    <w:rsid w:val="00755193"/>
    <w:rsid w:val="007607C9"/>
    <w:rsid w:val="00761DC2"/>
    <w:rsid w:val="00764715"/>
    <w:rsid w:val="00764C0C"/>
    <w:rsid w:val="00775BAD"/>
    <w:rsid w:val="00782548"/>
    <w:rsid w:val="00786B60"/>
    <w:rsid w:val="007929D3"/>
    <w:rsid w:val="007967DC"/>
    <w:rsid w:val="00796DEF"/>
    <w:rsid w:val="007A0AA9"/>
    <w:rsid w:val="007A7950"/>
    <w:rsid w:val="007C6253"/>
    <w:rsid w:val="007D5997"/>
    <w:rsid w:val="007E4F70"/>
    <w:rsid w:val="007E6B80"/>
    <w:rsid w:val="007F528A"/>
    <w:rsid w:val="007F6B77"/>
    <w:rsid w:val="007F77C7"/>
    <w:rsid w:val="00805C19"/>
    <w:rsid w:val="00810371"/>
    <w:rsid w:val="00815FAC"/>
    <w:rsid w:val="0081606A"/>
    <w:rsid w:val="00822F75"/>
    <w:rsid w:val="00826614"/>
    <w:rsid w:val="008338E0"/>
    <w:rsid w:val="0084261F"/>
    <w:rsid w:val="00843018"/>
    <w:rsid w:val="0085695B"/>
    <w:rsid w:val="00871E8A"/>
    <w:rsid w:val="00872994"/>
    <w:rsid w:val="0087477E"/>
    <w:rsid w:val="008809E7"/>
    <w:rsid w:val="00880A19"/>
    <w:rsid w:val="00885A78"/>
    <w:rsid w:val="008949BD"/>
    <w:rsid w:val="008965C8"/>
    <w:rsid w:val="008B5288"/>
    <w:rsid w:val="008C0003"/>
    <w:rsid w:val="008D722F"/>
    <w:rsid w:val="008E012F"/>
    <w:rsid w:val="008E5D61"/>
    <w:rsid w:val="009009CD"/>
    <w:rsid w:val="00906427"/>
    <w:rsid w:val="00906D18"/>
    <w:rsid w:val="009117D1"/>
    <w:rsid w:val="00913D8D"/>
    <w:rsid w:val="00913F4E"/>
    <w:rsid w:val="009275D5"/>
    <w:rsid w:val="00930108"/>
    <w:rsid w:val="00934FFC"/>
    <w:rsid w:val="00940397"/>
    <w:rsid w:val="009407B5"/>
    <w:rsid w:val="00942BBC"/>
    <w:rsid w:val="009460B0"/>
    <w:rsid w:val="00953070"/>
    <w:rsid w:val="00955B18"/>
    <w:rsid w:val="00956FBD"/>
    <w:rsid w:val="00967EBA"/>
    <w:rsid w:val="00970C19"/>
    <w:rsid w:val="00974C84"/>
    <w:rsid w:val="009774AD"/>
    <w:rsid w:val="00981011"/>
    <w:rsid w:val="00981A84"/>
    <w:rsid w:val="00983E4A"/>
    <w:rsid w:val="009870ED"/>
    <w:rsid w:val="009873DB"/>
    <w:rsid w:val="00993439"/>
    <w:rsid w:val="00993699"/>
    <w:rsid w:val="009944FA"/>
    <w:rsid w:val="00995CF6"/>
    <w:rsid w:val="009A210D"/>
    <w:rsid w:val="009B1491"/>
    <w:rsid w:val="009C6F75"/>
    <w:rsid w:val="009D02C6"/>
    <w:rsid w:val="009D2343"/>
    <w:rsid w:val="009D64D6"/>
    <w:rsid w:val="00A017F0"/>
    <w:rsid w:val="00A24FC4"/>
    <w:rsid w:val="00A26424"/>
    <w:rsid w:val="00A36621"/>
    <w:rsid w:val="00A40571"/>
    <w:rsid w:val="00A415CA"/>
    <w:rsid w:val="00A46E2A"/>
    <w:rsid w:val="00A510FC"/>
    <w:rsid w:val="00A60CC1"/>
    <w:rsid w:val="00A63F74"/>
    <w:rsid w:val="00A72002"/>
    <w:rsid w:val="00A7236C"/>
    <w:rsid w:val="00A72E00"/>
    <w:rsid w:val="00A74C97"/>
    <w:rsid w:val="00A81806"/>
    <w:rsid w:val="00AA0E7C"/>
    <w:rsid w:val="00AA7E6C"/>
    <w:rsid w:val="00AB1B99"/>
    <w:rsid w:val="00AB4DEE"/>
    <w:rsid w:val="00AC0603"/>
    <w:rsid w:val="00AD17F8"/>
    <w:rsid w:val="00AD4F71"/>
    <w:rsid w:val="00AE0260"/>
    <w:rsid w:val="00AE32CB"/>
    <w:rsid w:val="00AF32A4"/>
    <w:rsid w:val="00B05AD7"/>
    <w:rsid w:val="00B14136"/>
    <w:rsid w:val="00B1476E"/>
    <w:rsid w:val="00B17175"/>
    <w:rsid w:val="00B26D13"/>
    <w:rsid w:val="00B37418"/>
    <w:rsid w:val="00B46F1C"/>
    <w:rsid w:val="00B470A2"/>
    <w:rsid w:val="00B57969"/>
    <w:rsid w:val="00B61481"/>
    <w:rsid w:val="00B741D5"/>
    <w:rsid w:val="00B74285"/>
    <w:rsid w:val="00B77FCB"/>
    <w:rsid w:val="00B81F85"/>
    <w:rsid w:val="00B835F1"/>
    <w:rsid w:val="00B85A1C"/>
    <w:rsid w:val="00B94457"/>
    <w:rsid w:val="00B947DE"/>
    <w:rsid w:val="00B96682"/>
    <w:rsid w:val="00B96753"/>
    <w:rsid w:val="00B96FA3"/>
    <w:rsid w:val="00BA5158"/>
    <w:rsid w:val="00BB1F9C"/>
    <w:rsid w:val="00BC72E8"/>
    <w:rsid w:val="00BC7E3D"/>
    <w:rsid w:val="00BD4077"/>
    <w:rsid w:val="00BE0B35"/>
    <w:rsid w:val="00BE3B86"/>
    <w:rsid w:val="00BF2F94"/>
    <w:rsid w:val="00BF6F51"/>
    <w:rsid w:val="00C06142"/>
    <w:rsid w:val="00C0637C"/>
    <w:rsid w:val="00C07707"/>
    <w:rsid w:val="00C111A3"/>
    <w:rsid w:val="00C154C1"/>
    <w:rsid w:val="00C20935"/>
    <w:rsid w:val="00C24ED5"/>
    <w:rsid w:val="00C25520"/>
    <w:rsid w:val="00C3291D"/>
    <w:rsid w:val="00C55BBA"/>
    <w:rsid w:val="00C616F2"/>
    <w:rsid w:val="00C63C07"/>
    <w:rsid w:val="00C65CFF"/>
    <w:rsid w:val="00C71FF7"/>
    <w:rsid w:val="00C722D8"/>
    <w:rsid w:val="00C73CB1"/>
    <w:rsid w:val="00C74E80"/>
    <w:rsid w:val="00C852C3"/>
    <w:rsid w:val="00C91F0F"/>
    <w:rsid w:val="00CA2198"/>
    <w:rsid w:val="00CA4C48"/>
    <w:rsid w:val="00CB07E7"/>
    <w:rsid w:val="00CC20E4"/>
    <w:rsid w:val="00CC543D"/>
    <w:rsid w:val="00CC6933"/>
    <w:rsid w:val="00CC713A"/>
    <w:rsid w:val="00CD207F"/>
    <w:rsid w:val="00CD43BF"/>
    <w:rsid w:val="00CE1474"/>
    <w:rsid w:val="00CE216C"/>
    <w:rsid w:val="00CE37E4"/>
    <w:rsid w:val="00CE569F"/>
    <w:rsid w:val="00CE6526"/>
    <w:rsid w:val="00CE70E1"/>
    <w:rsid w:val="00CF3333"/>
    <w:rsid w:val="00D0008E"/>
    <w:rsid w:val="00D000A6"/>
    <w:rsid w:val="00D0217C"/>
    <w:rsid w:val="00D04710"/>
    <w:rsid w:val="00D37581"/>
    <w:rsid w:val="00D409C2"/>
    <w:rsid w:val="00D50C3F"/>
    <w:rsid w:val="00D533FE"/>
    <w:rsid w:val="00D535CC"/>
    <w:rsid w:val="00D62956"/>
    <w:rsid w:val="00D74D17"/>
    <w:rsid w:val="00D813A4"/>
    <w:rsid w:val="00D82B50"/>
    <w:rsid w:val="00D853B0"/>
    <w:rsid w:val="00D858BB"/>
    <w:rsid w:val="00D930A6"/>
    <w:rsid w:val="00D93D3F"/>
    <w:rsid w:val="00D9501A"/>
    <w:rsid w:val="00DA11CB"/>
    <w:rsid w:val="00DA5D68"/>
    <w:rsid w:val="00DB065C"/>
    <w:rsid w:val="00DB3DB7"/>
    <w:rsid w:val="00DB49D8"/>
    <w:rsid w:val="00DC48FC"/>
    <w:rsid w:val="00DD3266"/>
    <w:rsid w:val="00DD4E7D"/>
    <w:rsid w:val="00DD5275"/>
    <w:rsid w:val="00DD5EFA"/>
    <w:rsid w:val="00DE1D55"/>
    <w:rsid w:val="00DE6E19"/>
    <w:rsid w:val="00E0576D"/>
    <w:rsid w:val="00E10E33"/>
    <w:rsid w:val="00E125FB"/>
    <w:rsid w:val="00E1576F"/>
    <w:rsid w:val="00E17881"/>
    <w:rsid w:val="00E2303E"/>
    <w:rsid w:val="00E256DD"/>
    <w:rsid w:val="00E27EC6"/>
    <w:rsid w:val="00E33386"/>
    <w:rsid w:val="00E346B4"/>
    <w:rsid w:val="00E426A2"/>
    <w:rsid w:val="00E43780"/>
    <w:rsid w:val="00E44997"/>
    <w:rsid w:val="00E5287E"/>
    <w:rsid w:val="00E52CC7"/>
    <w:rsid w:val="00E627BF"/>
    <w:rsid w:val="00E64241"/>
    <w:rsid w:val="00E6525D"/>
    <w:rsid w:val="00E71C81"/>
    <w:rsid w:val="00E7461A"/>
    <w:rsid w:val="00E851B1"/>
    <w:rsid w:val="00E86142"/>
    <w:rsid w:val="00E936EB"/>
    <w:rsid w:val="00E97D27"/>
    <w:rsid w:val="00E97F09"/>
    <w:rsid w:val="00EA28AC"/>
    <w:rsid w:val="00EA5843"/>
    <w:rsid w:val="00EB48A5"/>
    <w:rsid w:val="00EC2401"/>
    <w:rsid w:val="00EC6AF6"/>
    <w:rsid w:val="00EE3062"/>
    <w:rsid w:val="00EE39BC"/>
    <w:rsid w:val="00EF5F3B"/>
    <w:rsid w:val="00F04249"/>
    <w:rsid w:val="00F04AA6"/>
    <w:rsid w:val="00F16C50"/>
    <w:rsid w:val="00F2425C"/>
    <w:rsid w:val="00F25266"/>
    <w:rsid w:val="00F27167"/>
    <w:rsid w:val="00F424A7"/>
    <w:rsid w:val="00F45AD0"/>
    <w:rsid w:val="00F47917"/>
    <w:rsid w:val="00F53CC2"/>
    <w:rsid w:val="00F5497C"/>
    <w:rsid w:val="00F624AD"/>
    <w:rsid w:val="00F6514D"/>
    <w:rsid w:val="00F6604D"/>
    <w:rsid w:val="00F71BDE"/>
    <w:rsid w:val="00F72606"/>
    <w:rsid w:val="00F72613"/>
    <w:rsid w:val="00F736E3"/>
    <w:rsid w:val="00F77F10"/>
    <w:rsid w:val="00F807BB"/>
    <w:rsid w:val="00F86BF9"/>
    <w:rsid w:val="00F90515"/>
    <w:rsid w:val="00F91F6B"/>
    <w:rsid w:val="00F93BD8"/>
    <w:rsid w:val="00F93D7C"/>
    <w:rsid w:val="00FB1DE8"/>
    <w:rsid w:val="00FB6A56"/>
    <w:rsid w:val="00FC0F1A"/>
    <w:rsid w:val="00FC6CC0"/>
    <w:rsid w:val="00FC7DE9"/>
    <w:rsid w:val="00FD3911"/>
    <w:rsid w:val="00FE4255"/>
    <w:rsid w:val="00FE6000"/>
    <w:rsid w:val="00FE6754"/>
    <w:rsid w:val="00FF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7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78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13B9"/>
    <w:pPr>
      <w:spacing w:after="324"/>
    </w:pPr>
  </w:style>
  <w:style w:type="paragraph" w:customStyle="1" w:styleId="tabbed">
    <w:name w:val="tabbed"/>
    <w:basedOn w:val="Normal"/>
    <w:rsid w:val="008809E7"/>
    <w:pPr>
      <w:spacing w:before="100" w:beforeAutospacing="1" w:after="100" w:afterAutospacing="1"/>
    </w:pPr>
  </w:style>
  <w:style w:type="paragraph" w:customStyle="1" w:styleId="ChapterHead">
    <w:name w:val="Chapter Head"/>
    <w:basedOn w:val="Normal"/>
    <w:next w:val="Normal"/>
    <w:rsid w:val="008809E7"/>
    <w:pPr>
      <w:keepNext/>
      <w:spacing w:before="120" w:after="360" w:line="540" w:lineRule="exact"/>
      <w:outlineLvl w:val="0"/>
    </w:pPr>
    <w:rPr>
      <w:rFonts w:ascii="Arial" w:hAnsi="Arial"/>
      <w:color w:val="00D1AE"/>
      <w:sz w:val="50"/>
      <w:szCs w:val="20"/>
      <w:lang w:eastAsia="en-US"/>
    </w:rPr>
  </w:style>
  <w:style w:type="paragraph" w:customStyle="1" w:styleId="Default">
    <w:name w:val="Default"/>
    <w:rsid w:val="008809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8809E7"/>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8809E7"/>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8809E7"/>
    <w:rPr>
      <w:vertAlign w:val="superscript"/>
    </w:rPr>
  </w:style>
  <w:style w:type="paragraph" w:styleId="NormalWeb">
    <w:name w:val="Normal (Web)"/>
    <w:basedOn w:val="Normal"/>
    <w:uiPriority w:val="99"/>
    <w:unhideWhenUsed/>
    <w:rsid w:val="008809E7"/>
    <w:pPr>
      <w:spacing w:before="100" w:beforeAutospacing="1" w:after="100" w:afterAutospacing="1"/>
    </w:pPr>
  </w:style>
  <w:style w:type="character" w:styleId="Strong">
    <w:name w:val="Strong"/>
    <w:uiPriority w:val="22"/>
    <w:qFormat/>
    <w:rsid w:val="008809E7"/>
    <w:rPr>
      <w:b/>
      <w:bCs/>
    </w:rPr>
  </w:style>
  <w:style w:type="character" w:styleId="Emphasis">
    <w:name w:val="Emphasis"/>
    <w:uiPriority w:val="20"/>
    <w:qFormat/>
    <w:rsid w:val="008809E7"/>
    <w:rPr>
      <w:i/>
      <w:iCs/>
    </w:rPr>
  </w:style>
  <w:style w:type="paragraph" w:styleId="BalloonText">
    <w:name w:val="Balloon Text"/>
    <w:basedOn w:val="Normal"/>
    <w:link w:val="BalloonTextChar"/>
    <w:uiPriority w:val="99"/>
    <w:semiHidden/>
    <w:unhideWhenUsed/>
    <w:rsid w:val="00C852C3"/>
    <w:rPr>
      <w:rFonts w:ascii="Tahoma" w:hAnsi="Tahoma" w:cs="Tahoma"/>
      <w:sz w:val="16"/>
      <w:szCs w:val="16"/>
    </w:rPr>
  </w:style>
  <w:style w:type="character" w:customStyle="1" w:styleId="BalloonTextChar">
    <w:name w:val="Balloon Text Char"/>
    <w:basedOn w:val="DefaultParagraphFont"/>
    <w:link w:val="BalloonText"/>
    <w:uiPriority w:val="99"/>
    <w:semiHidden/>
    <w:rsid w:val="00C852C3"/>
    <w:rPr>
      <w:rFonts w:ascii="Tahoma" w:eastAsia="Times New Roman" w:hAnsi="Tahoma" w:cs="Tahoma"/>
      <w:sz w:val="16"/>
      <w:szCs w:val="16"/>
      <w:lang w:eastAsia="en-GB"/>
    </w:rPr>
  </w:style>
  <w:style w:type="paragraph" w:customStyle="1" w:styleId="Paragraphtext">
    <w:name w:val="Paragraph text"/>
    <w:basedOn w:val="Normal"/>
    <w:rsid w:val="00E627BF"/>
    <w:pPr>
      <w:spacing w:before="120" w:after="120" w:line="280" w:lineRule="exact"/>
    </w:pPr>
    <w:rPr>
      <w:rFonts w:ascii="Arial" w:hAnsi="Arial"/>
      <w:szCs w:val="20"/>
      <w:lang w:eastAsia="en-US"/>
    </w:rPr>
  </w:style>
  <w:style w:type="character" w:customStyle="1" w:styleId="Heading3Char">
    <w:name w:val="Heading 3 Char"/>
    <w:basedOn w:val="DefaultParagraphFont"/>
    <w:link w:val="Heading3"/>
    <w:uiPriority w:val="9"/>
    <w:rsid w:val="00E178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7881"/>
    <w:rPr>
      <w:rFonts w:ascii="Times New Roman" w:eastAsia="Times New Roman" w:hAnsi="Times New Roman" w:cs="Times New Roman"/>
      <w:b/>
      <w:bCs/>
      <w:sz w:val="24"/>
      <w:szCs w:val="24"/>
      <w:lang w:eastAsia="en-GB"/>
    </w:rPr>
  </w:style>
  <w:style w:type="paragraph" w:customStyle="1" w:styleId="Quote1">
    <w:name w:val="Quote1"/>
    <w:basedOn w:val="Normal"/>
    <w:rsid w:val="00E17881"/>
    <w:pPr>
      <w:spacing w:before="100" w:beforeAutospacing="1" w:after="100" w:afterAutospacing="1"/>
    </w:pPr>
  </w:style>
  <w:style w:type="paragraph" w:customStyle="1" w:styleId="quote1withsecond">
    <w:name w:val="quote1withsecond"/>
    <w:basedOn w:val="Normal"/>
    <w:rsid w:val="00E17881"/>
    <w:pPr>
      <w:spacing w:before="100" w:beforeAutospacing="1" w:after="100" w:afterAutospacing="1"/>
    </w:pPr>
  </w:style>
  <w:style w:type="character" w:customStyle="1" w:styleId="number">
    <w:name w:val="number"/>
    <w:basedOn w:val="DefaultParagraphFont"/>
    <w:rsid w:val="00E17881"/>
  </w:style>
  <w:style w:type="paragraph" w:customStyle="1" w:styleId="quote1bracewithquono">
    <w:name w:val="quote1bracewithquono"/>
    <w:basedOn w:val="Normal"/>
    <w:rsid w:val="00E17881"/>
    <w:pPr>
      <w:spacing w:before="100" w:beforeAutospacing="1" w:after="100" w:afterAutospacing="1"/>
    </w:pPr>
  </w:style>
  <w:style w:type="character" w:styleId="Hyperlink">
    <w:name w:val="Hyperlink"/>
    <w:uiPriority w:val="99"/>
    <w:unhideWhenUsed/>
    <w:rsid w:val="00EF5F3B"/>
    <w:rPr>
      <w:color w:val="0000FF"/>
      <w:u w:val="single"/>
    </w:rPr>
  </w:style>
  <w:style w:type="character" w:customStyle="1" w:styleId="Date1">
    <w:name w:val="Date1"/>
    <w:rsid w:val="00EF5F3B"/>
  </w:style>
  <w:style w:type="paragraph" w:styleId="ListParagraph">
    <w:name w:val="List Paragraph"/>
    <w:basedOn w:val="Normal"/>
    <w:uiPriority w:val="99"/>
    <w:qFormat/>
    <w:rsid w:val="0046059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05C19"/>
    <w:rPr>
      <w:color w:val="800080" w:themeColor="followedHyperlink"/>
      <w:u w:val="single"/>
    </w:rPr>
  </w:style>
  <w:style w:type="paragraph" w:styleId="PlainText">
    <w:name w:val="Plain Text"/>
    <w:basedOn w:val="Normal"/>
    <w:link w:val="PlainTextChar"/>
    <w:uiPriority w:val="99"/>
    <w:unhideWhenUsed/>
    <w:rsid w:val="0085695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695B"/>
    <w:rPr>
      <w:rFonts w:ascii="Calibri" w:hAnsi="Calibri"/>
      <w:szCs w:val="21"/>
    </w:rPr>
  </w:style>
  <w:style w:type="paragraph" w:styleId="Header">
    <w:name w:val="header"/>
    <w:basedOn w:val="Normal"/>
    <w:link w:val="HeaderChar"/>
    <w:uiPriority w:val="99"/>
    <w:unhideWhenUsed/>
    <w:rsid w:val="004E0F57"/>
    <w:pPr>
      <w:tabs>
        <w:tab w:val="center" w:pos="4513"/>
        <w:tab w:val="right" w:pos="9026"/>
      </w:tabs>
    </w:pPr>
  </w:style>
  <w:style w:type="character" w:customStyle="1" w:styleId="HeaderChar">
    <w:name w:val="Header Char"/>
    <w:basedOn w:val="DefaultParagraphFont"/>
    <w:link w:val="Header"/>
    <w:uiPriority w:val="99"/>
    <w:rsid w:val="004E0F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0F57"/>
    <w:pPr>
      <w:tabs>
        <w:tab w:val="center" w:pos="4513"/>
        <w:tab w:val="right" w:pos="9026"/>
      </w:tabs>
    </w:pPr>
  </w:style>
  <w:style w:type="character" w:customStyle="1" w:styleId="FooterChar">
    <w:name w:val="Footer Char"/>
    <w:basedOn w:val="DefaultParagraphFont"/>
    <w:link w:val="Footer"/>
    <w:uiPriority w:val="99"/>
    <w:rsid w:val="004E0F57"/>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722C2"/>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1722C2"/>
    <w:rPr>
      <w:rFonts w:ascii="Calibri" w:hAnsi="Calibri"/>
      <w:noProof/>
      <w:lang w:val="en-US"/>
    </w:rPr>
  </w:style>
  <w:style w:type="character" w:customStyle="1" w:styleId="slug-doi-wrapper">
    <w:name w:val="slug-doi-wrapper"/>
    <w:basedOn w:val="DefaultParagraphFont"/>
    <w:rsid w:val="006F7134"/>
  </w:style>
  <w:style w:type="character" w:customStyle="1" w:styleId="slug-doi">
    <w:name w:val="slug-doi"/>
    <w:basedOn w:val="DefaultParagraphFont"/>
    <w:rsid w:val="006F7134"/>
  </w:style>
  <w:style w:type="character" w:customStyle="1" w:styleId="Heading1Char">
    <w:name w:val="Heading 1 Char"/>
    <w:basedOn w:val="DefaultParagraphFont"/>
    <w:link w:val="Heading1"/>
    <w:uiPriority w:val="9"/>
    <w:rsid w:val="006F7134"/>
    <w:rPr>
      <w:rFonts w:asciiTheme="majorHAnsi" w:eastAsiaTheme="majorEastAsia" w:hAnsiTheme="majorHAnsi" w:cstheme="majorBidi"/>
      <w:color w:val="365F91" w:themeColor="accent1" w:themeShade="BF"/>
      <w:sz w:val="32"/>
      <w:szCs w:val="32"/>
      <w:lang w:eastAsia="en-GB"/>
    </w:rPr>
  </w:style>
  <w:style w:type="character" w:customStyle="1" w:styleId="slug-pub-date">
    <w:name w:val="slug-pub-date"/>
    <w:basedOn w:val="DefaultParagraphFont"/>
    <w:rsid w:val="006F7134"/>
  </w:style>
  <w:style w:type="character" w:customStyle="1" w:styleId="apple-converted-space">
    <w:name w:val="apple-converted-space"/>
    <w:basedOn w:val="DefaultParagraphFont"/>
    <w:rsid w:val="006F7134"/>
  </w:style>
  <w:style w:type="character" w:customStyle="1" w:styleId="slug-vol">
    <w:name w:val="slug-vol"/>
    <w:basedOn w:val="DefaultParagraphFont"/>
    <w:rsid w:val="006F7134"/>
  </w:style>
  <w:style w:type="character" w:customStyle="1" w:styleId="slug-issue">
    <w:name w:val="slug-issue"/>
    <w:basedOn w:val="DefaultParagraphFont"/>
    <w:rsid w:val="006F7134"/>
  </w:style>
  <w:style w:type="character" w:customStyle="1" w:styleId="slug-pages">
    <w:name w:val="slug-pages"/>
    <w:basedOn w:val="DefaultParagraphFont"/>
    <w:rsid w:val="006F7134"/>
  </w:style>
  <w:style w:type="paragraph" w:customStyle="1" w:styleId="Paragraphnumbered">
    <w:name w:val="Paragraph numbered"/>
    <w:basedOn w:val="Paragraphtext"/>
    <w:rsid w:val="00731F7F"/>
    <w:pPr>
      <w:numPr>
        <w:ilvl w:val="1"/>
        <w:numId w:val="15"/>
      </w:numPr>
    </w:pPr>
  </w:style>
  <w:style w:type="paragraph" w:customStyle="1" w:styleId="ChptHead">
    <w:name w:val="Chpt Head"/>
    <w:basedOn w:val="ChapterHead"/>
    <w:next w:val="Paragraphtext"/>
    <w:rsid w:val="00731F7F"/>
    <w:pPr>
      <w:numPr>
        <w:numId w:val="15"/>
      </w:numPr>
    </w:pPr>
  </w:style>
  <w:style w:type="paragraph" w:customStyle="1" w:styleId="FootnoteTextA">
    <w:name w:val="Footnote Text A"/>
    <w:rsid w:val="00731F7F"/>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53CC2"/>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605089"/>
    <w:rPr>
      <w:sz w:val="16"/>
      <w:szCs w:val="16"/>
    </w:rPr>
  </w:style>
  <w:style w:type="paragraph" w:styleId="CommentText">
    <w:name w:val="annotation text"/>
    <w:basedOn w:val="Normal"/>
    <w:link w:val="CommentTextChar"/>
    <w:uiPriority w:val="99"/>
    <w:semiHidden/>
    <w:unhideWhenUsed/>
    <w:rsid w:val="00605089"/>
    <w:rPr>
      <w:sz w:val="20"/>
      <w:szCs w:val="20"/>
    </w:rPr>
  </w:style>
  <w:style w:type="character" w:customStyle="1" w:styleId="CommentTextChar">
    <w:name w:val="Comment Text Char"/>
    <w:basedOn w:val="DefaultParagraphFont"/>
    <w:link w:val="CommentText"/>
    <w:uiPriority w:val="99"/>
    <w:semiHidden/>
    <w:rsid w:val="0060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5089"/>
    <w:rPr>
      <w:b/>
      <w:bCs/>
    </w:rPr>
  </w:style>
  <w:style w:type="character" w:customStyle="1" w:styleId="CommentSubjectChar">
    <w:name w:val="Comment Subject Char"/>
    <w:basedOn w:val="CommentTextChar"/>
    <w:link w:val="CommentSubject"/>
    <w:uiPriority w:val="99"/>
    <w:semiHidden/>
    <w:rsid w:val="00605089"/>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0135"/>
    <w:rPr>
      <w:sz w:val="20"/>
      <w:szCs w:val="20"/>
    </w:rPr>
  </w:style>
  <w:style w:type="character" w:customStyle="1" w:styleId="EndnoteTextChar">
    <w:name w:val="Endnote Text Char"/>
    <w:basedOn w:val="DefaultParagraphFont"/>
    <w:link w:val="EndnoteText"/>
    <w:uiPriority w:val="99"/>
    <w:semiHidden/>
    <w:rsid w:val="006B013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0135"/>
    <w:rPr>
      <w:vertAlign w:val="superscript"/>
    </w:rPr>
  </w:style>
  <w:style w:type="paragraph" w:styleId="Revision">
    <w:name w:val="Revision"/>
    <w:hidden/>
    <w:uiPriority w:val="99"/>
    <w:semiHidden/>
    <w:rsid w:val="00C3291D"/>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7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78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13B9"/>
    <w:pPr>
      <w:spacing w:after="324"/>
    </w:pPr>
  </w:style>
  <w:style w:type="paragraph" w:customStyle="1" w:styleId="tabbed">
    <w:name w:val="tabbed"/>
    <w:basedOn w:val="Normal"/>
    <w:rsid w:val="008809E7"/>
    <w:pPr>
      <w:spacing w:before="100" w:beforeAutospacing="1" w:after="100" w:afterAutospacing="1"/>
    </w:pPr>
  </w:style>
  <w:style w:type="paragraph" w:customStyle="1" w:styleId="ChapterHead">
    <w:name w:val="Chapter Head"/>
    <w:basedOn w:val="Normal"/>
    <w:next w:val="Normal"/>
    <w:rsid w:val="008809E7"/>
    <w:pPr>
      <w:keepNext/>
      <w:spacing w:before="120" w:after="360" w:line="540" w:lineRule="exact"/>
      <w:outlineLvl w:val="0"/>
    </w:pPr>
    <w:rPr>
      <w:rFonts w:ascii="Arial" w:hAnsi="Arial"/>
      <w:color w:val="00D1AE"/>
      <w:sz w:val="50"/>
      <w:szCs w:val="20"/>
      <w:lang w:eastAsia="en-US"/>
    </w:rPr>
  </w:style>
  <w:style w:type="paragraph" w:customStyle="1" w:styleId="Default">
    <w:name w:val="Default"/>
    <w:rsid w:val="008809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8809E7"/>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8809E7"/>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8809E7"/>
    <w:rPr>
      <w:vertAlign w:val="superscript"/>
    </w:rPr>
  </w:style>
  <w:style w:type="paragraph" w:styleId="NormalWeb">
    <w:name w:val="Normal (Web)"/>
    <w:basedOn w:val="Normal"/>
    <w:uiPriority w:val="99"/>
    <w:unhideWhenUsed/>
    <w:rsid w:val="008809E7"/>
    <w:pPr>
      <w:spacing w:before="100" w:beforeAutospacing="1" w:after="100" w:afterAutospacing="1"/>
    </w:pPr>
  </w:style>
  <w:style w:type="character" w:styleId="Strong">
    <w:name w:val="Strong"/>
    <w:uiPriority w:val="22"/>
    <w:qFormat/>
    <w:rsid w:val="008809E7"/>
    <w:rPr>
      <w:b/>
      <w:bCs/>
    </w:rPr>
  </w:style>
  <w:style w:type="character" w:styleId="Emphasis">
    <w:name w:val="Emphasis"/>
    <w:uiPriority w:val="20"/>
    <w:qFormat/>
    <w:rsid w:val="008809E7"/>
    <w:rPr>
      <w:i/>
      <w:iCs/>
    </w:rPr>
  </w:style>
  <w:style w:type="paragraph" w:styleId="BalloonText">
    <w:name w:val="Balloon Text"/>
    <w:basedOn w:val="Normal"/>
    <w:link w:val="BalloonTextChar"/>
    <w:uiPriority w:val="99"/>
    <w:semiHidden/>
    <w:unhideWhenUsed/>
    <w:rsid w:val="00C852C3"/>
    <w:rPr>
      <w:rFonts w:ascii="Tahoma" w:hAnsi="Tahoma" w:cs="Tahoma"/>
      <w:sz w:val="16"/>
      <w:szCs w:val="16"/>
    </w:rPr>
  </w:style>
  <w:style w:type="character" w:customStyle="1" w:styleId="BalloonTextChar">
    <w:name w:val="Balloon Text Char"/>
    <w:basedOn w:val="DefaultParagraphFont"/>
    <w:link w:val="BalloonText"/>
    <w:uiPriority w:val="99"/>
    <w:semiHidden/>
    <w:rsid w:val="00C852C3"/>
    <w:rPr>
      <w:rFonts w:ascii="Tahoma" w:eastAsia="Times New Roman" w:hAnsi="Tahoma" w:cs="Tahoma"/>
      <w:sz w:val="16"/>
      <w:szCs w:val="16"/>
      <w:lang w:eastAsia="en-GB"/>
    </w:rPr>
  </w:style>
  <w:style w:type="paragraph" w:customStyle="1" w:styleId="Paragraphtext">
    <w:name w:val="Paragraph text"/>
    <w:basedOn w:val="Normal"/>
    <w:rsid w:val="00E627BF"/>
    <w:pPr>
      <w:spacing w:before="120" w:after="120" w:line="280" w:lineRule="exact"/>
    </w:pPr>
    <w:rPr>
      <w:rFonts w:ascii="Arial" w:hAnsi="Arial"/>
      <w:szCs w:val="20"/>
      <w:lang w:eastAsia="en-US"/>
    </w:rPr>
  </w:style>
  <w:style w:type="character" w:customStyle="1" w:styleId="Heading3Char">
    <w:name w:val="Heading 3 Char"/>
    <w:basedOn w:val="DefaultParagraphFont"/>
    <w:link w:val="Heading3"/>
    <w:uiPriority w:val="9"/>
    <w:rsid w:val="00E178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7881"/>
    <w:rPr>
      <w:rFonts w:ascii="Times New Roman" w:eastAsia="Times New Roman" w:hAnsi="Times New Roman" w:cs="Times New Roman"/>
      <w:b/>
      <w:bCs/>
      <w:sz w:val="24"/>
      <w:szCs w:val="24"/>
      <w:lang w:eastAsia="en-GB"/>
    </w:rPr>
  </w:style>
  <w:style w:type="paragraph" w:customStyle="1" w:styleId="Quote1">
    <w:name w:val="Quote1"/>
    <w:basedOn w:val="Normal"/>
    <w:rsid w:val="00E17881"/>
    <w:pPr>
      <w:spacing w:before="100" w:beforeAutospacing="1" w:after="100" w:afterAutospacing="1"/>
    </w:pPr>
  </w:style>
  <w:style w:type="paragraph" w:customStyle="1" w:styleId="quote1withsecond">
    <w:name w:val="quote1withsecond"/>
    <w:basedOn w:val="Normal"/>
    <w:rsid w:val="00E17881"/>
    <w:pPr>
      <w:spacing w:before="100" w:beforeAutospacing="1" w:after="100" w:afterAutospacing="1"/>
    </w:pPr>
  </w:style>
  <w:style w:type="character" w:customStyle="1" w:styleId="number">
    <w:name w:val="number"/>
    <w:basedOn w:val="DefaultParagraphFont"/>
    <w:rsid w:val="00E17881"/>
  </w:style>
  <w:style w:type="paragraph" w:customStyle="1" w:styleId="quote1bracewithquono">
    <w:name w:val="quote1bracewithquono"/>
    <w:basedOn w:val="Normal"/>
    <w:rsid w:val="00E17881"/>
    <w:pPr>
      <w:spacing w:before="100" w:beforeAutospacing="1" w:after="100" w:afterAutospacing="1"/>
    </w:pPr>
  </w:style>
  <w:style w:type="character" w:styleId="Hyperlink">
    <w:name w:val="Hyperlink"/>
    <w:uiPriority w:val="99"/>
    <w:unhideWhenUsed/>
    <w:rsid w:val="00EF5F3B"/>
    <w:rPr>
      <w:color w:val="0000FF"/>
      <w:u w:val="single"/>
    </w:rPr>
  </w:style>
  <w:style w:type="character" w:customStyle="1" w:styleId="Date1">
    <w:name w:val="Date1"/>
    <w:rsid w:val="00EF5F3B"/>
  </w:style>
  <w:style w:type="paragraph" w:styleId="ListParagraph">
    <w:name w:val="List Paragraph"/>
    <w:basedOn w:val="Normal"/>
    <w:uiPriority w:val="99"/>
    <w:qFormat/>
    <w:rsid w:val="0046059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05C19"/>
    <w:rPr>
      <w:color w:val="800080" w:themeColor="followedHyperlink"/>
      <w:u w:val="single"/>
    </w:rPr>
  </w:style>
  <w:style w:type="paragraph" w:styleId="PlainText">
    <w:name w:val="Plain Text"/>
    <w:basedOn w:val="Normal"/>
    <w:link w:val="PlainTextChar"/>
    <w:uiPriority w:val="99"/>
    <w:unhideWhenUsed/>
    <w:rsid w:val="0085695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695B"/>
    <w:rPr>
      <w:rFonts w:ascii="Calibri" w:hAnsi="Calibri"/>
      <w:szCs w:val="21"/>
    </w:rPr>
  </w:style>
  <w:style w:type="paragraph" w:styleId="Header">
    <w:name w:val="header"/>
    <w:basedOn w:val="Normal"/>
    <w:link w:val="HeaderChar"/>
    <w:uiPriority w:val="99"/>
    <w:unhideWhenUsed/>
    <w:rsid w:val="004E0F57"/>
    <w:pPr>
      <w:tabs>
        <w:tab w:val="center" w:pos="4513"/>
        <w:tab w:val="right" w:pos="9026"/>
      </w:tabs>
    </w:pPr>
  </w:style>
  <w:style w:type="character" w:customStyle="1" w:styleId="HeaderChar">
    <w:name w:val="Header Char"/>
    <w:basedOn w:val="DefaultParagraphFont"/>
    <w:link w:val="Header"/>
    <w:uiPriority w:val="99"/>
    <w:rsid w:val="004E0F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0F57"/>
    <w:pPr>
      <w:tabs>
        <w:tab w:val="center" w:pos="4513"/>
        <w:tab w:val="right" w:pos="9026"/>
      </w:tabs>
    </w:pPr>
  </w:style>
  <w:style w:type="character" w:customStyle="1" w:styleId="FooterChar">
    <w:name w:val="Footer Char"/>
    <w:basedOn w:val="DefaultParagraphFont"/>
    <w:link w:val="Footer"/>
    <w:uiPriority w:val="99"/>
    <w:rsid w:val="004E0F57"/>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722C2"/>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1722C2"/>
    <w:rPr>
      <w:rFonts w:ascii="Calibri" w:hAnsi="Calibri"/>
      <w:noProof/>
      <w:lang w:val="en-US"/>
    </w:rPr>
  </w:style>
  <w:style w:type="character" w:customStyle="1" w:styleId="slug-doi-wrapper">
    <w:name w:val="slug-doi-wrapper"/>
    <w:basedOn w:val="DefaultParagraphFont"/>
    <w:rsid w:val="006F7134"/>
  </w:style>
  <w:style w:type="character" w:customStyle="1" w:styleId="slug-doi">
    <w:name w:val="slug-doi"/>
    <w:basedOn w:val="DefaultParagraphFont"/>
    <w:rsid w:val="006F7134"/>
  </w:style>
  <w:style w:type="character" w:customStyle="1" w:styleId="Heading1Char">
    <w:name w:val="Heading 1 Char"/>
    <w:basedOn w:val="DefaultParagraphFont"/>
    <w:link w:val="Heading1"/>
    <w:uiPriority w:val="9"/>
    <w:rsid w:val="006F7134"/>
    <w:rPr>
      <w:rFonts w:asciiTheme="majorHAnsi" w:eastAsiaTheme="majorEastAsia" w:hAnsiTheme="majorHAnsi" w:cstheme="majorBidi"/>
      <w:color w:val="365F91" w:themeColor="accent1" w:themeShade="BF"/>
      <w:sz w:val="32"/>
      <w:szCs w:val="32"/>
      <w:lang w:eastAsia="en-GB"/>
    </w:rPr>
  </w:style>
  <w:style w:type="character" w:customStyle="1" w:styleId="slug-pub-date">
    <w:name w:val="slug-pub-date"/>
    <w:basedOn w:val="DefaultParagraphFont"/>
    <w:rsid w:val="006F7134"/>
  </w:style>
  <w:style w:type="character" w:customStyle="1" w:styleId="apple-converted-space">
    <w:name w:val="apple-converted-space"/>
    <w:basedOn w:val="DefaultParagraphFont"/>
    <w:rsid w:val="006F7134"/>
  </w:style>
  <w:style w:type="character" w:customStyle="1" w:styleId="slug-vol">
    <w:name w:val="slug-vol"/>
    <w:basedOn w:val="DefaultParagraphFont"/>
    <w:rsid w:val="006F7134"/>
  </w:style>
  <w:style w:type="character" w:customStyle="1" w:styleId="slug-issue">
    <w:name w:val="slug-issue"/>
    <w:basedOn w:val="DefaultParagraphFont"/>
    <w:rsid w:val="006F7134"/>
  </w:style>
  <w:style w:type="character" w:customStyle="1" w:styleId="slug-pages">
    <w:name w:val="slug-pages"/>
    <w:basedOn w:val="DefaultParagraphFont"/>
    <w:rsid w:val="006F7134"/>
  </w:style>
  <w:style w:type="paragraph" w:customStyle="1" w:styleId="Paragraphnumbered">
    <w:name w:val="Paragraph numbered"/>
    <w:basedOn w:val="Paragraphtext"/>
    <w:rsid w:val="00731F7F"/>
    <w:pPr>
      <w:numPr>
        <w:ilvl w:val="1"/>
        <w:numId w:val="15"/>
      </w:numPr>
    </w:pPr>
  </w:style>
  <w:style w:type="paragraph" w:customStyle="1" w:styleId="ChptHead">
    <w:name w:val="Chpt Head"/>
    <w:basedOn w:val="ChapterHead"/>
    <w:next w:val="Paragraphtext"/>
    <w:rsid w:val="00731F7F"/>
    <w:pPr>
      <w:numPr>
        <w:numId w:val="15"/>
      </w:numPr>
    </w:pPr>
  </w:style>
  <w:style w:type="paragraph" w:customStyle="1" w:styleId="FootnoteTextA">
    <w:name w:val="Footnote Text A"/>
    <w:rsid w:val="00731F7F"/>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53CC2"/>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605089"/>
    <w:rPr>
      <w:sz w:val="16"/>
      <w:szCs w:val="16"/>
    </w:rPr>
  </w:style>
  <w:style w:type="paragraph" w:styleId="CommentText">
    <w:name w:val="annotation text"/>
    <w:basedOn w:val="Normal"/>
    <w:link w:val="CommentTextChar"/>
    <w:uiPriority w:val="99"/>
    <w:semiHidden/>
    <w:unhideWhenUsed/>
    <w:rsid w:val="00605089"/>
    <w:rPr>
      <w:sz w:val="20"/>
      <w:szCs w:val="20"/>
    </w:rPr>
  </w:style>
  <w:style w:type="character" w:customStyle="1" w:styleId="CommentTextChar">
    <w:name w:val="Comment Text Char"/>
    <w:basedOn w:val="DefaultParagraphFont"/>
    <w:link w:val="CommentText"/>
    <w:uiPriority w:val="99"/>
    <w:semiHidden/>
    <w:rsid w:val="0060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5089"/>
    <w:rPr>
      <w:b/>
      <w:bCs/>
    </w:rPr>
  </w:style>
  <w:style w:type="character" w:customStyle="1" w:styleId="CommentSubjectChar">
    <w:name w:val="Comment Subject Char"/>
    <w:basedOn w:val="CommentTextChar"/>
    <w:link w:val="CommentSubject"/>
    <w:uiPriority w:val="99"/>
    <w:semiHidden/>
    <w:rsid w:val="00605089"/>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0135"/>
    <w:rPr>
      <w:sz w:val="20"/>
      <w:szCs w:val="20"/>
    </w:rPr>
  </w:style>
  <w:style w:type="character" w:customStyle="1" w:styleId="EndnoteTextChar">
    <w:name w:val="Endnote Text Char"/>
    <w:basedOn w:val="DefaultParagraphFont"/>
    <w:link w:val="EndnoteText"/>
    <w:uiPriority w:val="99"/>
    <w:semiHidden/>
    <w:rsid w:val="006B013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0135"/>
    <w:rPr>
      <w:vertAlign w:val="superscript"/>
    </w:rPr>
  </w:style>
  <w:style w:type="paragraph" w:styleId="Revision">
    <w:name w:val="Revision"/>
    <w:hidden/>
    <w:uiPriority w:val="99"/>
    <w:semiHidden/>
    <w:rsid w:val="00C3291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804">
      <w:bodyDiv w:val="1"/>
      <w:marLeft w:val="0"/>
      <w:marRight w:val="0"/>
      <w:marTop w:val="0"/>
      <w:marBottom w:val="0"/>
      <w:divBdr>
        <w:top w:val="none" w:sz="0" w:space="0" w:color="auto"/>
        <w:left w:val="none" w:sz="0" w:space="0" w:color="auto"/>
        <w:bottom w:val="none" w:sz="0" w:space="0" w:color="auto"/>
        <w:right w:val="none" w:sz="0" w:space="0" w:color="auto"/>
      </w:divBdr>
    </w:div>
    <w:div w:id="364210655">
      <w:bodyDiv w:val="1"/>
      <w:marLeft w:val="0"/>
      <w:marRight w:val="0"/>
      <w:marTop w:val="0"/>
      <w:marBottom w:val="0"/>
      <w:divBdr>
        <w:top w:val="none" w:sz="0" w:space="0" w:color="auto"/>
        <w:left w:val="none" w:sz="0" w:space="0" w:color="auto"/>
        <w:bottom w:val="none" w:sz="0" w:space="0" w:color="auto"/>
        <w:right w:val="none" w:sz="0" w:space="0" w:color="auto"/>
      </w:divBdr>
    </w:div>
    <w:div w:id="715006494">
      <w:bodyDiv w:val="1"/>
      <w:marLeft w:val="0"/>
      <w:marRight w:val="0"/>
      <w:marTop w:val="0"/>
      <w:marBottom w:val="0"/>
      <w:divBdr>
        <w:top w:val="none" w:sz="0" w:space="0" w:color="auto"/>
        <w:left w:val="none" w:sz="0" w:space="0" w:color="auto"/>
        <w:bottom w:val="none" w:sz="0" w:space="0" w:color="auto"/>
        <w:right w:val="none" w:sz="0" w:space="0" w:color="auto"/>
      </w:divBdr>
    </w:div>
    <w:div w:id="727608557">
      <w:bodyDiv w:val="1"/>
      <w:marLeft w:val="0"/>
      <w:marRight w:val="0"/>
      <w:marTop w:val="0"/>
      <w:marBottom w:val="0"/>
      <w:divBdr>
        <w:top w:val="none" w:sz="0" w:space="0" w:color="auto"/>
        <w:left w:val="none" w:sz="0" w:space="0" w:color="auto"/>
        <w:bottom w:val="none" w:sz="0" w:space="0" w:color="auto"/>
        <w:right w:val="none" w:sz="0" w:space="0" w:color="auto"/>
      </w:divBdr>
    </w:div>
    <w:div w:id="754668323">
      <w:bodyDiv w:val="1"/>
      <w:marLeft w:val="0"/>
      <w:marRight w:val="0"/>
      <w:marTop w:val="0"/>
      <w:marBottom w:val="0"/>
      <w:divBdr>
        <w:top w:val="none" w:sz="0" w:space="0" w:color="auto"/>
        <w:left w:val="none" w:sz="0" w:space="0" w:color="auto"/>
        <w:bottom w:val="none" w:sz="0" w:space="0" w:color="auto"/>
        <w:right w:val="none" w:sz="0" w:space="0" w:color="auto"/>
      </w:divBdr>
    </w:div>
    <w:div w:id="977808508">
      <w:bodyDiv w:val="1"/>
      <w:marLeft w:val="0"/>
      <w:marRight w:val="0"/>
      <w:marTop w:val="0"/>
      <w:marBottom w:val="0"/>
      <w:divBdr>
        <w:top w:val="none" w:sz="0" w:space="0" w:color="auto"/>
        <w:left w:val="none" w:sz="0" w:space="0" w:color="auto"/>
        <w:bottom w:val="none" w:sz="0" w:space="0" w:color="auto"/>
        <w:right w:val="none" w:sz="0" w:space="0" w:color="auto"/>
      </w:divBdr>
    </w:div>
    <w:div w:id="982394243">
      <w:bodyDiv w:val="1"/>
      <w:marLeft w:val="0"/>
      <w:marRight w:val="0"/>
      <w:marTop w:val="0"/>
      <w:marBottom w:val="0"/>
      <w:divBdr>
        <w:top w:val="none" w:sz="0" w:space="0" w:color="auto"/>
        <w:left w:val="none" w:sz="0" w:space="0" w:color="auto"/>
        <w:bottom w:val="none" w:sz="0" w:space="0" w:color="auto"/>
        <w:right w:val="none" w:sz="0" w:space="0" w:color="auto"/>
      </w:divBdr>
    </w:div>
    <w:div w:id="1007638071">
      <w:bodyDiv w:val="1"/>
      <w:marLeft w:val="0"/>
      <w:marRight w:val="0"/>
      <w:marTop w:val="0"/>
      <w:marBottom w:val="0"/>
      <w:divBdr>
        <w:top w:val="none" w:sz="0" w:space="0" w:color="auto"/>
        <w:left w:val="none" w:sz="0" w:space="0" w:color="auto"/>
        <w:bottom w:val="none" w:sz="0" w:space="0" w:color="auto"/>
        <w:right w:val="none" w:sz="0" w:space="0" w:color="auto"/>
      </w:divBdr>
    </w:div>
    <w:div w:id="1059547455">
      <w:bodyDiv w:val="1"/>
      <w:marLeft w:val="0"/>
      <w:marRight w:val="0"/>
      <w:marTop w:val="0"/>
      <w:marBottom w:val="0"/>
      <w:divBdr>
        <w:top w:val="none" w:sz="0" w:space="0" w:color="auto"/>
        <w:left w:val="none" w:sz="0" w:space="0" w:color="auto"/>
        <w:bottom w:val="none" w:sz="0" w:space="0" w:color="auto"/>
        <w:right w:val="none" w:sz="0" w:space="0" w:color="auto"/>
      </w:divBdr>
      <w:divsChild>
        <w:div w:id="240917364">
          <w:marLeft w:val="0"/>
          <w:marRight w:val="0"/>
          <w:marTop w:val="0"/>
          <w:marBottom w:val="0"/>
          <w:divBdr>
            <w:top w:val="none" w:sz="0" w:space="0" w:color="auto"/>
            <w:left w:val="none" w:sz="0" w:space="0" w:color="auto"/>
            <w:bottom w:val="none" w:sz="0" w:space="0" w:color="auto"/>
            <w:right w:val="none" w:sz="0" w:space="0" w:color="auto"/>
          </w:divBdr>
          <w:divsChild>
            <w:div w:id="1663771274">
              <w:marLeft w:val="0"/>
              <w:marRight w:val="0"/>
              <w:marTop w:val="0"/>
              <w:marBottom w:val="0"/>
              <w:divBdr>
                <w:top w:val="none" w:sz="0" w:space="0" w:color="auto"/>
                <w:left w:val="none" w:sz="0" w:space="0" w:color="auto"/>
                <w:bottom w:val="none" w:sz="0" w:space="0" w:color="auto"/>
                <w:right w:val="none" w:sz="0" w:space="0" w:color="auto"/>
              </w:divBdr>
              <w:divsChild>
                <w:div w:id="2144079625">
                  <w:marLeft w:val="0"/>
                  <w:marRight w:val="0"/>
                  <w:marTop w:val="0"/>
                  <w:marBottom w:val="0"/>
                  <w:divBdr>
                    <w:top w:val="none" w:sz="0" w:space="0" w:color="auto"/>
                    <w:left w:val="none" w:sz="0" w:space="0" w:color="auto"/>
                    <w:bottom w:val="none" w:sz="0" w:space="0" w:color="auto"/>
                    <w:right w:val="none" w:sz="0" w:space="0" w:color="auto"/>
                  </w:divBdr>
                  <w:divsChild>
                    <w:div w:id="698311990">
                      <w:marLeft w:val="0"/>
                      <w:marRight w:val="0"/>
                      <w:marTop w:val="0"/>
                      <w:marBottom w:val="0"/>
                      <w:divBdr>
                        <w:top w:val="none" w:sz="0" w:space="0" w:color="auto"/>
                        <w:left w:val="none" w:sz="0" w:space="0" w:color="auto"/>
                        <w:bottom w:val="none" w:sz="0" w:space="0" w:color="auto"/>
                        <w:right w:val="none" w:sz="0" w:space="0" w:color="auto"/>
                      </w:divBdr>
                      <w:divsChild>
                        <w:div w:id="967974024">
                          <w:marLeft w:val="0"/>
                          <w:marRight w:val="0"/>
                          <w:marTop w:val="0"/>
                          <w:marBottom w:val="0"/>
                          <w:divBdr>
                            <w:top w:val="none" w:sz="0" w:space="0" w:color="auto"/>
                            <w:left w:val="none" w:sz="0" w:space="0" w:color="auto"/>
                            <w:bottom w:val="none" w:sz="0" w:space="0" w:color="auto"/>
                            <w:right w:val="none" w:sz="0" w:space="0" w:color="auto"/>
                          </w:divBdr>
                          <w:divsChild>
                            <w:div w:id="448088497">
                              <w:marLeft w:val="0"/>
                              <w:marRight w:val="0"/>
                              <w:marTop w:val="0"/>
                              <w:marBottom w:val="0"/>
                              <w:divBdr>
                                <w:top w:val="none" w:sz="0" w:space="0" w:color="auto"/>
                                <w:left w:val="none" w:sz="0" w:space="0" w:color="auto"/>
                                <w:bottom w:val="none" w:sz="0" w:space="0" w:color="auto"/>
                                <w:right w:val="none" w:sz="0" w:space="0" w:color="auto"/>
                              </w:divBdr>
                            </w:div>
                            <w:div w:id="1149320555">
                              <w:marLeft w:val="0"/>
                              <w:marRight w:val="0"/>
                              <w:marTop w:val="0"/>
                              <w:marBottom w:val="0"/>
                              <w:divBdr>
                                <w:top w:val="none" w:sz="0" w:space="0" w:color="auto"/>
                                <w:left w:val="none" w:sz="0" w:space="0" w:color="auto"/>
                                <w:bottom w:val="none" w:sz="0" w:space="0" w:color="auto"/>
                                <w:right w:val="none" w:sz="0" w:space="0" w:color="auto"/>
                              </w:divBdr>
                              <w:divsChild>
                                <w:div w:id="488785821">
                                  <w:marLeft w:val="0"/>
                                  <w:marRight w:val="0"/>
                                  <w:marTop w:val="0"/>
                                  <w:marBottom w:val="0"/>
                                  <w:divBdr>
                                    <w:top w:val="none" w:sz="0" w:space="0" w:color="auto"/>
                                    <w:left w:val="none" w:sz="0" w:space="0" w:color="auto"/>
                                    <w:bottom w:val="none" w:sz="0" w:space="0" w:color="auto"/>
                                    <w:right w:val="none" w:sz="0" w:space="0" w:color="auto"/>
                                  </w:divBdr>
                                </w:div>
                                <w:div w:id="1883132798">
                                  <w:marLeft w:val="0"/>
                                  <w:marRight w:val="0"/>
                                  <w:marTop w:val="0"/>
                                  <w:marBottom w:val="0"/>
                                  <w:divBdr>
                                    <w:top w:val="none" w:sz="0" w:space="0" w:color="auto"/>
                                    <w:left w:val="none" w:sz="0" w:space="0" w:color="auto"/>
                                    <w:bottom w:val="none" w:sz="0" w:space="0" w:color="auto"/>
                                    <w:right w:val="none" w:sz="0" w:space="0" w:color="auto"/>
                                  </w:divBdr>
                                </w:div>
                                <w:div w:id="9857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539095">
      <w:bodyDiv w:val="1"/>
      <w:marLeft w:val="0"/>
      <w:marRight w:val="0"/>
      <w:marTop w:val="0"/>
      <w:marBottom w:val="0"/>
      <w:divBdr>
        <w:top w:val="none" w:sz="0" w:space="0" w:color="auto"/>
        <w:left w:val="none" w:sz="0" w:space="0" w:color="auto"/>
        <w:bottom w:val="none" w:sz="0" w:space="0" w:color="auto"/>
        <w:right w:val="none" w:sz="0" w:space="0" w:color="auto"/>
      </w:divBdr>
    </w:div>
    <w:div w:id="1154292964">
      <w:bodyDiv w:val="1"/>
      <w:marLeft w:val="0"/>
      <w:marRight w:val="0"/>
      <w:marTop w:val="0"/>
      <w:marBottom w:val="0"/>
      <w:divBdr>
        <w:top w:val="none" w:sz="0" w:space="0" w:color="auto"/>
        <w:left w:val="none" w:sz="0" w:space="0" w:color="auto"/>
        <w:bottom w:val="none" w:sz="0" w:space="0" w:color="auto"/>
        <w:right w:val="none" w:sz="0" w:space="0" w:color="auto"/>
      </w:divBdr>
    </w:div>
    <w:div w:id="1413696022">
      <w:bodyDiv w:val="1"/>
      <w:marLeft w:val="0"/>
      <w:marRight w:val="0"/>
      <w:marTop w:val="0"/>
      <w:marBottom w:val="0"/>
      <w:divBdr>
        <w:top w:val="none" w:sz="0" w:space="0" w:color="auto"/>
        <w:left w:val="none" w:sz="0" w:space="0" w:color="auto"/>
        <w:bottom w:val="none" w:sz="0" w:space="0" w:color="auto"/>
        <w:right w:val="none" w:sz="0" w:space="0" w:color="auto"/>
      </w:divBdr>
    </w:div>
    <w:div w:id="1435860422">
      <w:bodyDiv w:val="1"/>
      <w:marLeft w:val="0"/>
      <w:marRight w:val="0"/>
      <w:marTop w:val="0"/>
      <w:marBottom w:val="0"/>
      <w:divBdr>
        <w:top w:val="none" w:sz="0" w:space="0" w:color="auto"/>
        <w:left w:val="none" w:sz="0" w:space="0" w:color="auto"/>
        <w:bottom w:val="none" w:sz="0" w:space="0" w:color="auto"/>
        <w:right w:val="none" w:sz="0" w:space="0" w:color="auto"/>
      </w:divBdr>
    </w:div>
    <w:div w:id="1575049506">
      <w:bodyDiv w:val="1"/>
      <w:marLeft w:val="0"/>
      <w:marRight w:val="0"/>
      <w:marTop w:val="0"/>
      <w:marBottom w:val="0"/>
      <w:divBdr>
        <w:top w:val="none" w:sz="0" w:space="0" w:color="auto"/>
        <w:left w:val="none" w:sz="0" w:space="0" w:color="auto"/>
        <w:bottom w:val="none" w:sz="0" w:space="0" w:color="auto"/>
        <w:right w:val="none" w:sz="0" w:space="0" w:color="auto"/>
      </w:divBdr>
    </w:div>
    <w:div w:id="1596786240">
      <w:bodyDiv w:val="1"/>
      <w:marLeft w:val="0"/>
      <w:marRight w:val="0"/>
      <w:marTop w:val="0"/>
      <w:marBottom w:val="0"/>
      <w:divBdr>
        <w:top w:val="none" w:sz="0" w:space="0" w:color="auto"/>
        <w:left w:val="none" w:sz="0" w:space="0" w:color="auto"/>
        <w:bottom w:val="none" w:sz="0" w:space="0" w:color="auto"/>
        <w:right w:val="none" w:sz="0" w:space="0" w:color="auto"/>
      </w:divBdr>
    </w:div>
    <w:div w:id="1735664718">
      <w:bodyDiv w:val="1"/>
      <w:marLeft w:val="0"/>
      <w:marRight w:val="0"/>
      <w:marTop w:val="0"/>
      <w:marBottom w:val="0"/>
      <w:divBdr>
        <w:top w:val="none" w:sz="0" w:space="0" w:color="auto"/>
        <w:left w:val="none" w:sz="0" w:space="0" w:color="auto"/>
        <w:bottom w:val="none" w:sz="0" w:space="0" w:color="auto"/>
        <w:right w:val="none" w:sz="0" w:space="0" w:color="auto"/>
      </w:divBdr>
    </w:div>
    <w:div w:id="1800294372">
      <w:bodyDiv w:val="1"/>
      <w:marLeft w:val="0"/>
      <w:marRight w:val="0"/>
      <w:marTop w:val="0"/>
      <w:marBottom w:val="0"/>
      <w:divBdr>
        <w:top w:val="none" w:sz="0" w:space="0" w:color="auto"/>
        <w:left w:val="none" w:sz="0" w:space="0" w:color="auto"/>
        <w:bottom w:val="none" w:sz="0" w:space="0" w:color="auto"/>
        <w:right w:val="none" w:sz="0" w:space="0" w:color="auto"/>
      </w:divBdr>
    </w:div>
    <w:div w:id="1895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ewart.maclachlan@coramclc.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document/activities/cont/201110/20111019ATT29750/20111019ATT29750EN.pdf" TargetMode="External"/><Relationship Id="rId13" Type="http://schemas.openxmlformats.org/officeDocument/2006/relationships/hyperlink" Target="https://www.gov.uk/government/publications/unaccompanied-asylum-seeking-children-interim-national-transfer-scheme" TargetMode="External"/><Relationship Id="rId18" Type="http://schemas.openxmlformats.org/officeDocument/2006/relationships/hyperlink" Target="http://www.asylumlawdatabase.eu/en/case-law/uk-and-another-article-8-echr-%E2%80%93-child-refugee-%E2%80%93-family-reunification-eritrea-2016-ukut-227" TargetMode="External"/><Relationship Id="rId3" Type="http://schemas.openxmlformats.org/officeDocument/2006/relationships/hyperlink" Target="https://www.gov.uk/government/news/unaccompanied-asylum-seeking-children-to-be-resettled-from-europe" TargetMode="External"/><Relationship Id="rId7" Type="http://schemas.openxmlformats.org/officeDocument/2006/relationships/hyperlink" Target="http://www.aberlour.org.uk/influencing_change/publications/519_she_endures_with_me_an_evaluation_of_scottish_guardianship_service" TargetMode="External"/><Relationship Id="rId12" Type="http://schemas.openxmlformats.org/officeDocument/2006/relationships/hyperlink" Target="https://www.gov.uk/government/news/government-launches-national-transfer-scheme-for-migrant-children" TargetMode="External"/><Relationship Id="rId17" Type="http://schemas.openxmlformats.org/officeDocument/2006/relationships/hyperlink" Target="http://www.ilpa.org.uk/resources.php/31782/ilpa-briefing-to-amendments-tabled-for-house-of-lords-committee-stage-of-the-immigration-bill-3-febr" TargetMode="External"/><Relationship Id="rId2" Type="http://schemas.openxmlformats.org/officeDocument/2006/relationships/hyperlink" Target="https://www.gov.uk/government/news/new-scheme-launched-to-resettle-children-at-risk" TargetMode="External"/><Relationship Id="rId16" Type="http://schemas.openxmlformats.org/officeDocument/2006/relationships/hyperlink" Target="https://www.gov.uk/government/uploads/system/uploads/attachment_data/file/485636/not-for-profit-la-providers-survey.pdf" TargetMode="External"/><Relationship Id="rId1" Type="http://schemas.openxmlformats.org/officeDocument/2006/relationships/hyperlink" Target="https://www.gov.uk/government/uploads/system/uploads/attachment_data/file/472020/Syrian_Resettlement_Fact_Sheet_gov_uk.pdf" TargetMode="External"/><Relationship Id="rId6" Type="http://schemas.openxmlformats.org/officeDocument/2006/relationships/hyperlink" Target="http://www.publications.parliament.uk/pa/jt201314/jtselect/jtrights/9/9.pdf" TargetMode="External"/><Relationship Id="rId11" Type="http://schemas.openxmlformats.org/officeDocument/2006/relationships/hyperlink" Target="http://www.childrenslegalcentre.com/userfiles/file/HappyBirthday_Final.pdf" TargetMode="External"/><Relationship Id="rId5" Type="http://schemas.openxmlformats.org/officeDocument/2006/relationships/hyperlink" Target="http://www.lawcentres.org.uk/policy/news/news/keep-children-s-best-interests-at-heart-of-asylum-system-new-report" TargetMode="External"/><Relationship Id="rId15" Type="http://schemas.openxmlformats.org/officeDocument/2006/relationships/hyperlink" Target="http://www.childrenslegalcentre.com/userfiles/file/access%20to%20higher%20education_July2016.pdf" TargetMode="External"/><Relationship Id="rId10" Type="http://schemas.openxmlformats.org/officeDocument/2006/relationships/hyperlink" Target="http://www.refugeecouncil.org.uk/assets/0003/8736/Asylum_Statistics_August_2016.pdf" TargetMode="External"/><Relationship Id="rId4" Type="http://schemas.openxmlformats.org/officeDocument/2006/relationships/hyperlink" Target="http://eur-lex.europa.eu/legal-content/EN/ALL/;jsessionid=jHNlTp3HLjqw8mqGbQSpZh1VWpjCyVQq14Hgcztw4pbfSQZffnrn!557467765?uri=CELEX:32013R0604" TargetMode="External"/><Relationship Id="rId9" Type="http://schemas.openxmlformats.org/officeDocument/2006/relationships/hyperlink" Target="https://www.gov.uk/government/uploads/system/uploads/attachment_data/file/330787/Care_of_unaccompanied_and_trafficked_children.pdf" TargetMode="External"/><Relationship Id="rId14" Type="http://schemas.openxmlformats.org/officeDocument/2006/relationships/hyperlink" Target="http://www.ukci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D5CE-89A4-45F2-AC37-F5105536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E15DA70</Template>
  <TotalTime>1</TotalTime>
  <Pages>6</Pages>
  <Words>2437</Words>
  <Characters>12626</Characters>
  <Application>Microsoft Office Word</Application>
  <DocSecurity>4</DocSecurity>
  <Lines>214</Lines>
  <Paragraphs>41</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Kaye</dc:creator>
  <cp:lastModifiedBy>Stewart MacLachlan</cp:lastModifiedBy>
  <cp:revision>2</cp:revision>
  <cp:lastPrinted>2016-02-03T12:54:00Z</cp:lastPrinted>
  <dcterms:created xsi:type="dcterms:W3CDTF">2016-09-30T16:00:00Z</dcterms:created>
  <dcterms:modified xsi:type="dcterms:W3CDTF">2016-09-30T16:00:00Z</dcterms:modified>
</cp:coreProperties>
</file>